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589F47FB" w14:textId="77777777"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w:t>
      </w:r>
    </w:p>
    <w:p w14:paraId="71994EC2" w14:textId="1E808E5C"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xml:space="preserve">Séance du </w:t>
      </w:r>
      <w:r w:rsidR="008D1027">
        <w:rPr>
          <w:rFonts w:ascii="Tahoma" w:hAnsi="Tahoma" w:cs="Tahoma"/>
          <w:color w:val="990033"/>
          <w:sz w:val="24"/>
          <w:szCs w:val="24"/>
          <w14:ligatures w14:val="none"/>
        </w:rPr>
        <w:t>15 novembre</w:t>
      </w:r>
      <w:r w:rsidR="00A23808">
        <w:rPr>
          <w:rFonts w:ascii="Tahoma" w:hAnsi="Tahoma" w:cs="Tahoma"/>
          <w:color w:val="990033"/>
          <w:sz w:val="24"/>
          <w:szCs w:val="24"/>
          <w14:ligatures w14:val="none"/>
        </w:rPr>
        <w:t xml:space="preserve"> 2022</w:t>
      </w:r>
    </w:p>
    <w:p w14:paraId="216F5BDE" w14:textId="11D87DBA" w:rsidR="002713F4" w:rsidRDefault="002713F4" w:rsidP="00F238FC">
      <w:pPr>
        <w:pStyle w:val="Sansinterligne"/>
        <w:spacing w:line="276" w:lineRule="auto"/>
        <w:rPr>
          <w:rFonts w:ascii="Tahoma" w:hAnsi="Tahoma" w:cs="Tahoma"/>
          <w:b/>
          <w:sz w:val="16"/>
          <w:szCs w:val="16"/>
        </w:rPr>
      </w:pP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43BE56DF" w:rsidR="008F7A44" w:rsidRPr="008F7A44" w:rsidRDefault="008F7A44" w:rsidP="008F7A44">
      <w:pPr>
        <w:pStyle w:val="Sansinterligne"/>
        <w:spacing w:line="276" w:lineRule="auto"/>
        <w:rPr>
          <w:rFonts w:ascii="Tahoma" w:hAnsi="Tahoma" w:cs="Tahoma"/>
          <w:b/>
          <w:sz w:val="22"/>
          <w:szCs w:val="22"/>
        </w:rPr>
      </w:pPr>
      <w:bookmarkStart w:id="0" w:name="_Hlk96328033"/>
      <w:r w:rsidRPr="008F7A44">
        <w:rPr>
          <w:rFonts w:ascii="Tahoma" w:hAnsi="Tahoma" w:cs="Tahoma"/>
          <w:b/>
          <w:sz w:val="22"/>
          <w:szCs w:val="22"/>
        </w:rPr>
        <w:t xml:space="preserve">L’An deux mil vingt-deux, </w:t>
      </w:r>
      <w:proofErr w:type="gramStart"/>
      <w:r w:rsidRPr="008F7A44">
        <w:rPr>
          <w:rFonts w:ascii="Tahoma" w:hAnsi="Tahoma" w:cs="Tahoma"/>
          <w:b/>
          <w:sz w:val="22"/>
          <w:szCs w:val="22"/>
        </w:rPr>
        <w:t xml:space="preserve">le </w:t>
      </w:r>
      <w:r w:rsidR="008D1027">
        <w:rPr>
          <w:rFonts w:ascii="Tahoma" w:hAnsi="Tahoma" w:cs="Tahoma"/>
          <w:b/>
          <w:sz w:val="22"/>
          <w:szCs w:val="22"/>
        </w:rPr>
        <w:t>quinze novembre</w:t>
      </w:r>
      <w:proofErr w:type="gramEnd"/>
      <w:r w:rsidRPr="008F7A44">
        <w:rPr>
          <w:rFonts w:ascii="Tahoma" w:hAnsi="Tahoma" w:cs="Tahoma"/>
          <w:b/>
          <w:sz w:val="22"/>
          <w:szCs w:val="22"/>
        </w:rPr>
        <w:t xml:space="preserve"> à vingt heures trente</w:t>
      </w:r>
    </w:p>
    <w:p w14:paraId="42CB3DD9" w14:textId="43780F74"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w:t>
      </w:r>
      <w:r w:rsidR="00AC298E">
        <w:rPr>
          <w:rFonts w:ascii="Tahoma" w:hAnsi="Tahoma" w:cs="Tahoma"/>
          <w:b/>
          <w:sz w:val="22"/>
          <w:szCs w:val="22"/>
        </w:rPr>
        <w:t xml:space="preserve"> Mme Brigitte GAIGNARD, seconde adjointe puis de </w:t>
      </w:r>
      <w:r w:rsidRPr="008F7A44">
        <w:rPr>
          <w:rFonts w:ascii="Tahoma" w:hAnsi="Tahoma" w:cs="Tahoma"/>
          <w:b/>
          <w:sz w:val="22"/>
          <w:szCs w:val="22"/>
        </w:rPr>
        <w:t>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29A20793"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w:t>
      </w:r>
      <w:r w:rsidR="00630C41">
        <w:rPr>
          <w:rFonts w:ascii="Tahoma" w:hAnsi="Tahoma" w:cs="Tahoma"/>
          <w:sz w:val="22"/>
          <w:szCs w:val="22"/>
        </w:rPr>
        <w:t xml:space="preserve"> (arrivé à 21h28)</w:t>
      </w:r>
      <w:r w:rsidRPr="008F7A44">
        <w:rPr>
          <w:rFonts w:ascii="Tahoma" w:hAnsi="Tahoma" w:cs="Tahoma"/>
          <w:sz w:val="22"/>
          <w:szCs w:val="22"/>
        </w:rPr>
        <w:t xml:space="preserve">, Mme Brigitte GAIGNARD, </w:t>
      </w:r>
      <w:r w:rsidR="00F6482D" w:rsidRPr="008F7A44">
        <w:rPr>
          <w:rFonts w:ascii="Tahoma" w:hAnsi="Tahoma" w:cs="Tahoma"/>
          <w:sz w:val="22"/>
          <w:szCs w:val="22"/>
        </w:rPr>
        <w:t>M. Daniel ALAIN</w:t>
      </w:r>
      <w:r w:rsidR="008D1027">
        <w:rPr>
          <w:rFonts w:ascii="Tahoma" w:hAnsi="Tahoma" w:cs="Tahoma"/>
          <w:sz w:val="22"/>
          <w:szCs w:val="22"/>
        </w:rPr>
        <w:t>,</w:t>
      </w:r>
      <w:r w:rsidR="008D1027" w:rsidRPr="008D1027">
        <w:rPr>
          <w:rFonts w:ascii="Tahoma" w:hAnsi="Tahoma" w:cs="Tahoma"/>
          <w:sz w:val="22"/>
          <w:szCs w:val="22"/>
        </w:rPr>
        <w:t xml:space="preserve"> </w:t>
      </w:r>
      <w:r w:rsidR="008D1027" w:rsidRPr="008F7A44">
        <w:rPr>
          <w:rFonts w:ascii="Tahoma" w:hAnsi="Tahoma" w:cs="Tahoma"/>
          <w:sz w:val="22"/>
          <w:szCs w:val="22"/>
        </w:rPr>
        <w:t>Mme Stéphanie GUYON,</w:t>
      </w:r>
      <w:r w:rsidR="00F6482D">
        <w:rPr>
          <w:rFonts w:ascii="Tahoma" w:hAnsi="Tahoma" w:cs="Tahoma"/>
          <w:sz w:val="22"/>
          <w:szCs w:val="22"/>
        </w:rPr>
        <w:t xml:space="preserve"> </w:t>
      </w:r>
      <w:r w:rsidRPr="008F7A44">
        <w:rPr>
          <w:rFonts w:ascii="Tahoma" w:hAnsi="Tahoma" w:cs="Tahoma"/>
          <w:sz w:val="22"/>
          <w:szCs w:val="22"/>
        </w:rPr>
        <w:t xml:space="preserve">M. Eric VÉRITÉ, Mme Pascale LERAY, M. Dominique ANDRÉ, </w:t>
      </w:r>
      <w:r w:rsidR="008D1027" w:rsidRPr="008F7A44">
        <w:rPr>
          <w:rFonts w:ascii="Tahoma" w:hAnsi="Tahoma" w:cs="Tahoma"/>
          <w:sz w:val="22"/>
          <w:szCs w:val="22"/>
        </w:rPr>
        <w:t>M. Eugène BESNARD</w:t>
      </w:r>
      <w:r w:rsidR="008D1027">
        <w:rPr>
          <w:rFonts w:ascii="Tahoma" w:hAnsi="Tahoma" w:cs="Tahoma"/>
          <w:sz w:val="22"/>
          <w:szCs w:val="22"/>
        </w:rPr>
        <w:t>,</w:t>
      </w:r>
      <w:r w:rsidR="008D1027" w:rsidRPr="008F7A44">
        <w:rPr>
          <w:rFonts w:ascii="Tahoma" w:hAnsi="Tahoma" w:cs="Tahoma"/>
          <w:sz w:val="22"/>
          <w:szCs w:val="22"/>
        </w:rPr>
        <w:t xml:space="preserve"> </w:t>
      </w:r>
      <w:r w:rsidRPr="008F7A44">
        <w:rPr>
          <w:rFonts w:ascii="Tahoma" w:hAnsi="Tahoma" w:cs="Tahoma"/>
          <w:sz w:val="22"/>
          <w:szCs w:val="22"/>
        </w:rPr>
        <w:t xml:space="preserve">M. Laurent BOBOUL, </w:t>
      </w:r>
      <w:r w:rsidR="008D1027" w:rsidRPr="008F7A44">
        <w:rPr>
          <w:rFonts w:ascii="Tahoma" w:hAnsi="Tahoma" w:cs="Tahoma"/>
          <w:sz w:val="22"/>
          <w:szCs w:val="22"/>
        </w:rPr>
        <w:t>Mme Caroline ÉVRARD</w:t>
      </w:r>
      <w:r w:rsidR="008D1027">
        <w:rPr>
          <w:rFonts w:ascii="Tahoma" w:hAnsi="Tahoma" w:cs="Tahoma"/>
          <w:sz w:val="22"/>
          <w:szCs w:val="22"/>
        </w:rPr>
        <w:t>,</w:t>
      </w:r>
      <w:r w:rsidR="008D1027" w:rsidRPr="008F7A44">
        <w:rPr>
          <w:rFonts w:ascii="Tahoma" w:hAnsi="Tahoma" w:cs="Tahoma"/>
          <w:sz w:val="22"/>
          <w:szCs w:val="22"/>
        </w:rPr>
        <w:t xml:space="preserve"> Mme Aurélie JAMIN, Mme Alice JEANNE</w:t>
      </w:r>
      <w:r w:rsidRPr="008F7A44">
        <w:rPr>
          <w:rFonts w:ascii="Tahoma" w:hAnsi="Tahoma" w:cs="Tahoma"/>
          <w:sz w:val="22"/>
          <w:szCs w:val="22"/>
        </w:rPr>
        <w:t>, 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692FAFB5"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w:t>
      </w:r>
      <w:r w:rsidR="008D1027" w:rsidRPr="008F7A44">
        <w:rPr>
          <w:rFonts w:ascii="Tahoma" w:hAnsi="Tahoma" w:cs="Tahoma"/>
          <w:sz w:val="22"/>
          <w:szCs w:val="22"/>
        </w:rPr>
        <w:t xml:space="preserve">M. Laurent CAURET </w:t>
      </w:r>
      <w:r w:rsidR="00F6482D" w:rsidRPr="008F7A44">
        <w:rPr>
          <w:rFonts w:ascii="Tahoma" w:hAnsi="Tahoma" w:cs="Tahoma"/>
          <w:sz w:val="22"/>
          <w:szCs w:val="22"/>
        </w:rPr>
        <w:t>(procuration donnée B. GAIGNARD),</w:t>
      </w:r>
      <w:r w:rsidR="00F6482D">
        <w:rPr>
          <w:rFonts w:ascii="Tahoma" w:hAnsi="Tahoma" w:cs="Tahoma"/>
          <w:sz w:val="22"/>
          <w:szCs w:val="22"/>
        </w:rPr>
        <w:t xml:space="preserve"> </w:t>
      </w:r>
      <w:r w:rsidR="008D1027" w:rsidRPr="008F7A44">
        <w:rPr>
          <w:rFonts w:ascii="Tahoma" w:hAnsi="Tahoma" w:cs="Tahoma"/>
          <w:sz w:val="22"/>
          <w:szCs w:val="22"/>
        </w:rPr>
        <w:t xml:space="preserve">Mme Stéphanie CANTIN, </w:t>
      </w:r>
      <w:r w:rsidRPr="008F7A44">
        <w:rPr>
          <w:rFonts w:ascii="Tahoma" w:hAnsi="Tahoma" w:cs="Tahoma"/>
          <w:sz w:val="22"/>
          <w:szCs w:val="22"/>
        </w:rPr>
        <w:t xml:space="preserve">(procuration donnée </w:t>
      </w:r>
      <w:r w:rsidR="008D1027">
        <w:rPr>
          <w:rFonts w:ascii="Tahoma" w:hAnsi="Tahoma" w:cs="Tahoma"/>
          <w:sz w:val="22"/>
          <w:szCs w:val="22"/>
        </w:rPr>
        <w:t>A JAMIN</w:t>
      </w:r>
      <w:r w:rsidRPr="008F7A44">
        <w:rPr>
          <w:rFonts w:ascii="Tahoma" w:hAnsi="Tahoma" w:cs="Tahoma"/>
          <w:sz w:val="22"/>
          <w:szCs w:val="22"/>
        </w:rPr>
        <w:t xml:space="preserve">), </w:t>
      </w:r>
      <w:r w:rsidR="008D1027" w:rsidRPr="008D1027">
        <w:rPr>
          <w:rFonts w:ascii="Tahoma" w:hAnsi="Tahoma" w:cs="Tahoma"/>
          <w:sz w:val="24"/>
          <w:szCs w:val="24"/>
        </w:rPr>
        <w:t xml:space="preserve">Mme Cécile GRUDÉ, </w:t>
      </w:r>
      <w:r w:rsidR="008D1027" w:rsidRPr="008F7A44">
        <w:rPr>
          <w:rFonts w:ascii="Tahoma" w:hAnsi="Tahoma" w:cs="Tahoma"/>
          <w:sz w:val="22"/>
          <w:szCs w:val="22"/>
        </w:rPr>
        <w:t xml:space="preserve">M. Richard MAREAU </w:t>
      </w:r>
      <w:r w:rsidR="008D1027">
        <w:rPr>
          <w:rFonts w:ascii="Tahoma" w:hAnsi="Tahoma" w:cs="Tahoma"/>
          <w:sz w:val="22"/>
          <w:szCs w:val="22"/>
        </w:rPr>
        <w:t>(</w:t>
      </w:r>
      <w:r w:rsidRPr="008F7A44">
        <w:rPr>
          <w:rFonts w:ascii="Tahoma" w:hAnsi="Tahoma" w:cs="Tahoma"/>
          <w:sz w:val="22"/>
          <w:szCs w:val="22"/>
        </w:rPr>
        <w:t xml:space="preserve">procuration donnée </w:t>
      </w:r>
      <w:r w:rsidR="008D1027">
        <w:rPr>
          <w:rFonts w:ascii="Tahoma" w:hAnsi="Tahoma" w:cs="Tahoma"/>
          <w:sz w:val="22"/>
          <w:szCs w:val="22"/>
        </w:rPr>
        <w:t>L BOBOUL</w:t>
      </w:r>
      <w:r w:rsidRPr="008F7A44">
        <w:rPr>
          <w:rFonts w:ascii="Tahoma" w:hAnsi="Tahoma" w:cs="Tahoma"/>
          <w:sz w:val="22"/>
          <w:szCs w:val="22"/>
        </w:rPr>
        <w:t xml:space="preserve">), </w:t>
      </w:r>
      <w:r w:rsidR="008D1027" w:rsidRPr="008F7A44">
        <w:rPr>
          <w:rFonts w:ascii="Tahoma" w:hAnsi="Tahoma" w:cs="Tahoma"/>
          <w:sz w:val="22"/>
          <w:szCs w:val="22"/>
        </w:rPr>
        <w:t>Mme Béatrice OLIVIER</w:t>
      </w:r>
      <w:r w:rsidR="008D1027">
        <w:rPr>
          <w:rFonts w:ascii="Tahoma" w:hAnsi="Tahoma" w:cs="Tahoma"/>
          <w:sz w:val="22"/>
          <w:szCs w:val="22"/>
        </w:rPr>
        <w:t xml:space="preserve"> (</w:t>
      </w:r>
      <w:r w:rsidR="008D1027" w:rsidRPr="008F7A44">
        <w:rPr>
          <w:rFonts w:ascii="Tahoma" w:hAnsi="Tahoma" w:cs="Tahoma"/>
          <w:sz w:val="22"/>
          <w:szCs w:val="22"/>
        </w:rPr>
        <w:t xml:space="preserve">procuration donnée </w:t>
      </w:r>
      <w:r w:rsidR="008D1027">
        <w:rPr>
          <w:rFonts w:ascii="Tahoma" w:hAnsi="Tahoma" w:cs="Tahoma"/>
          <w:sz w:val="22"/>
          <w:szCs w:val="22"/>
        </w:rPr>
        <w:t>S GUYON</w:t>
      </w:r>
      <w:r w:rsidR="008D1027" w:rsidRPr="008F7A44">
        <w:rPr>
          <w:rFonts w:ascii="Tahoma" w:hAnsi="Tahoma" w:cs="Tahoma"/>
          <w:sz w:val="22"/>
          <w:szCs w:val="22"/>
        </w:rPr>
        <w:t>), M. Yohann PIERRE</w:t>
      </w:r>
      <w:r w:rsidR="008D1027">
        <w:rPr>
          <w:rFonts w:ascii="Tahoma" w:hAnsi="Tahoma" w:cs="Tahoma"/>
          <w:sz w:val="22"/>
          <w:szCs w:val="22"/>
        </w:rPr>
        <w:t xml:space="preserve"> (</w:t>
      </w:r>
      <w:r w:rsidR="008D1027" w:rsidRPr="008F7A44">
        <w:rPr>
          <w:rFonts w:ascii="Tahoma" w:hAnsi="Tahoma" w:cs="Tahoma"/>
          <w:sz w:val="22"/>
          <w:szCs w:val="22"/>
        </w:rPr>
        <w:t xml:space="preserve">procuration donnée </w:t>
      </w:r>
      <w:r w:rsidR="008D1027">
        <w:rPr>
          <w:rFonts w:ascii="Tahoma" w:hAnsi="Tahoma" w:cs="Tahoma"/>
          <w:sz w:val="22"/>
          <w:szCs w:val="22"/>
        </w:rPr>
        <w:t xml:space="preserve">D </w:t>
      </w:r>
      <w:r w:rsidR="008D1027" w:rsidRPr="008F7A44">
        <w:rPr>
          <w:rFonts w:ascii="Tahoma" w:hAnsi="Tahoma" w:cs="Tahoma"/>
          <w:sz w:val="22"/>
          <w:szCs w:val="22"/>
        </w:rPr>
        <w:t>ANDRÉ),</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3027E1EF"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Pr="008F7A44">
        <w:rPr>
          <w:rFonts w:ascii="Tahoma" w:hAnsi="Tahoma" w:cs="Tahoma"/>
          <w:sz w:val="22"/>
          <w:szCs w:val="22"/>
        </w:rPr>
        <w:t xml:space="preserve">Mme </w:t>
      </w:r>
      <w:r w:rsidR="00391AB3" w:rsidRPr="008F7A44">
        <w:rPr>
          <w:rFonts w:ascii="Tahoma" w:hAnsi="Tahoma" w:cs="Tahoma"/>
          <w:sz w:val="22"/>
          <w:szCs w:val="22"/>
        </w:rPr>
        <w:t>Aurélie JAMIN</w:t>
      </w:r>
    </w:p>
    <w:p w14:paraId="2DB5F028" w14:textId="230E2A62"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630C41">
        <w:rPr>
          <w:rFonts w:ascii="Tahoma" w:hAnsi="Tahoma" w:cs="Tahoma"/>
          <w:sz w:val="22"/>
          <w:szCs w:val="22"/>
          <w14:ligatures w14:val="none"/>
        </w:rPr>
        <w:t>09/11</w:t>
      </w:r>
      <w:r w:rsidR="00A23808" w:rsidRPr="008F7A44">
        <w:rPr>
          <w:rFonts w:ascii="Tahoma" w:hAnsi="Tahoma" w:cs="Tahoma"/>
          <w:sz w:val="22"/>
          <w:szCs w:val="22"/>
          <w14:ligatures w14:val="none"/>
        </w:rPr>
        <w:t>/2022</w:t>
      </w:r>
    </w:p>
    <w:p w14:paraId="37CAED66" w14:textId="48095B28"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67541E">
        <w:rPr>
          <w:rFonts w:ascii="Tahoma" w:hAnsi="Tahoma" w:cs="Tahoma"/>
          <w:sz w:val="22"/>
          <w:szCs w:val="22"/>
          <w14:ligatures w14:val="none"/>
        </w:rPr>
        <w:t>2</w:t>
      </w:r>
      <w:r w:rsidR="00630C41">
        <w:rPr>
          <w:rFonts w:ascii="Tahoma" w:hAnsi="Tahoma" w:cs="Tahoma"/>
          <w:sz w:val="22"/>
          <w:szCs w:val="22"/>
          <w14:ligatures w14:val="none"/>
        </w:rPr>
        <w:t>2</w:t>
      </w:r>
      <w:r w:rsidR="00A23808">
        <w:rPr>
          <w:rFonts w:ascii="Tahoma" w:hAnsi="Tahoma" w:cs="Tahoma"/>
          <w:sz w:val="22"/>
          <w:szCs w:val="22"/>
          <w14:ligatures w14:val="none"/>
        </w:rPr>
        <w:t>/</w:t>
      </w:r>
      <w:r w:rsidR="0067541E">
        <w:rPr>
          <w:rFonts w:ascii="Tahoma" w:hAnsi="Tahoma" w:cs="Tahoma"/>
          <w:sz w:val="22"/>
          <w:szCs w:val="22"/>
          <w14:ligatures w14:val="none"/>
        </w:rPr>
        <w:t>1</w:t>
      </w:r>
      <w:r w:rsidR="00630C41">
        <w:rPr>
          <w:rFonts w:ascii="Tahoma" w:hAnsi="Tahoma" w:cs="Tahoma"/>
          <w:sz w:val="22"/>
          <w:szCs w:val="22"/>
          <w14:ligatures w14:val="none"/>
        </w:rPr>
        <w:t>1</w:t>
      </w:r>
      <w:r w:rsidR="00A23808">
        <w:rPr>
          <w:rFonts w:ascii="Tahoma" w:hAnsi="Tahoma" w:cs="Tahoma"/>
          <w:sz w:val="22"/>
          <w:szCs w:val="22"/>
          <w14:ligatures w14:val="none"/>
        </w:rPr>
        <w:t>/2022</w:t>
      </w:r>
      <w:r w:rsidRPr="004E75A3">
        <w:rPr>
          <w:sz w:val="22"/>
          <w:szCs w:val="22"/>
          <w14:ligatures w14:val="none"/>
        </w:rPr>
        <w:t> </w:t>
      </w:r>
    </w:p>
    <w:p w14:paraId="29FAF5AF" w14:textId="799049B5" w:rsidR="00630C41" w:rsidRDefault="00630C41" w:rsidP="005F1E42">
      <w:pPr>
        <w:widowControl w:val="0"/>
        <w:rPr>
          <w:sz w:val="22"/>
          <w:szCs w:val="22"/>
          <w14:ligatures w14:val="none"/>
        </w:rPr>
      </w:pPr>
    </w:p>
    <w:p w14:paraId="2F689479" w14:textId="77777777" w:rsidR="005D26C1" w:rsidRDefault="005D26C1" w:rsidP="005F1E42">
      <w:pPr>
        <w:widowControl w:val="0"/>
        <w:rPr>
          <w:sz w:val="22"/>
          <w:szCs w:val="22"/>
          <w14:ligatures w14:val="none"/>
        </w:rPr>
      </w:pPr>
    </w:p>
    <w:p w14:paraId="4A0F5A94" w14:textId="5EABD065" w:rsidR="00630C41" w:rsidRDefault="00630C41" w:rsidP="005F1E42">
      <w:pPr>
        <w:widowControl w:val="0"/>
        <w:rPr>
          <w:sz w:val="22"/>
          <w:szCs w:val="22"/>
          <w14:ligatures w14:val="none"/>
        </w:rPr>
      </w:pPr>
      <w:r>
        <w:rPr>
          <w:sz w:val="22"/>
          <w:szCs w:val="22"/>
          <w14:ligatures w14:val="none"/>
        </w:rPr>
        <w:t xml:space="preserve">En l’absence de Monsieur le Maire et du premier adjoint, Madame GAIGNARD ouvre et préside la </w:t>
      </w:r>
      <w:r w:rsidR="00AB0713">
        <w:rPr>
          <w:sz w:val="22"/>
          <w:szCs w:val="22"/>
          <w14:ligatures w14:val="none"/>
        </w:rPr>
        <w:t>séance</w:t>
      </w:r>
      <w:r>
        <w:rPr>
          <w:sz w:val="22"/>
          <w:szCs w:val="22"/>
          <w14:ligatures w14:val="none"/>
        </w:rPr>
        <w:t xml:space="preserve">. </w:t>
      </w:r>
    </w:p>
    <w:p w14:paraId="7F0224BD" w14:textId="2AD93DAB" w:rsidR="008747EC" w:rsidRDefault="008747EC" w:rsidP="005F1E42">
      <w:pPr>
        <w:widowControl w:val="0"/>
        <w:rPr>
          <w:sz w:val="16"/>
          <w:szCs w:val="16"/>
          <w14:ligatures w14:val="none"/>
        </w:rPr>
      </w:pPr>
    </w:p>
    <w:p w14:paraId="24C7AA84" w14:textId="77777777" w:rsidR="001516C9" w:rsidRDefault="001516C9" w:rsidP="005F1E42">
      <w:pPr>
        <w:widowControl w:val="0"/>
        <w:rPr>
          <w:sz w:val="16"/>
          <w:szCs w:val="16"/>
          <w14:ligatures w14:val="none"/>
        </w:rPr>
      </w:pPr>
    </w:p>
    <w:p w14:paraId="27CD6C85" w14:textId="1D4EF4F9" w:rsidR="00BF2387" w:rsidRPr="00552D6A" w:rsidRDefault="00BF2387" w:rsidP="00954813">
      <w:pPr>
        <w:pStyle w:val="Paragraphedeliste"/>
        <w:numPr>
          <w:ilvl w:val="0"/>
          <w:numId w:val="1"/>
        </w:numPr>
        <w:jc w:val="both"/>
        <w:rPr>
          <w:rFonts w:ascii="Tahoma" w:hAnsi="Tahoma" w:cs="Tahoma"/>
          <w:b/>
          <w:u w:val="single"/>
        </w:rPr>
      </w:pPr>
      <w:r w:rsidRPr="00552D6A">
        <w:rPr>
          <w:rFonts w:ascii="Tahoma" w:hAnsi="Tahoma" w:cs="Tahoma"/>
          <w:b/>
          <w:u w:val="single"/>
        </w:rPr>
        <w:t xml:space="preserve">Approbation du compte rendu du </w:t>
      </w:r>
      <w:r w:rsidR="0067541E">
        <w:rPr>
          <w:rFonts w:ascii="Tahoma" w:hAnsi="Tahoma" w:cs="Tahoma"/>
          <w:b/>
          <w:u w:val="single"/>
        </w:rPr>
        <w:t>1</w:t>
      </w:r>
      <w:r w:rsidR="00630C41">
        <w:rPr>
          <w:rFonts w:ascii="Tahoma" w:hAnsi="Tahoma" w:cs="Tahoma"/>
          <w:b/>
          <w:u w:val="single"/>
        </w:rPr>
        <w:t>3</w:t>
      </w:r>
      <w:r w:rsidR="0067541E">
        <w:rPr>
          <w:rFonts w:ascii="Tahoma" w:hAnsi="Tahoma" w:cs="Tahoma"/>
          <w:b/>
          <w:u w:val="single"/>
        </w:rPr>
        <w:t xml:space="preserve"> </w:t>
      </w:r>
      <w:r w:rsidR="00630C41">
        <w:rPr>
          <w:rFonts w:ascii="Tahoma" w:hAnsi="Tahoma" w:cs="Tahoma"/>
          <w:b/>
          <w:u w:val="single"/>
        </w:rPr>
        <w:t>octobre</w:t>
      </w:r>
      <w:r w:rsidR="002C0502">
        <w:rPr>
          <w:rFonts w:ascii="Tahoma" w:hAnsi="Tahoma" w:cs="Tahoma"/>
          <w:b/>
          <w:u w:val="single"/>
        </w:rPr>
        <w:t xml:space="preserve"> 2022</w:t>
      </w:r>
      <w:r w:rsidRPr="00552D6A">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218972A7" w14:textId="6978B9A9" w:rsidR="00BF2387" w:rsidRDefault="00BF2387" w:rsidP="001A7B0B">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630C41">
        <w:rPr>
          <w:rFonts w:ascii="Verdana" w:hAnsi="Verdana" w:cs="Arial"/>
          <w:sz w:val="18"/>
          <w:szCs w:val="18"/>
        </w:rPr>
        <w:t>13 octobre 2022</w:t>
      </w:r>
    </w:p>
    <w:p w14:paraId="69F099EC" w14:textId="7534F545" w:rsidR="001516C9" w:rsidRDefault="001516C9" w:rsidP="0067541E">
      <w:pPr>
        <w:jc w:val="both"/>
      </w:pPr>
    </w:p>
    <w:p w14:paraId="02974FB8" w14:textId="553086EB" w:rsidR="00BF2387" w:rsidRPr="00BF2387" w:rsidRDefault="00BF2387" w:rsidP="00E0534D">
      <w:pPr>
        <w:pStyle w:val="Paragraphedeliste"/>
        <w:numPr>
          <w:ilvl w:val="0"/>
          <w:numId w:val="1"/>
        </w:numPr>
        <w:jc w:val="both"/>
        <w:rPr>
          <w:rFonts w:ascii="Tahoma" w:hAnsi="Tahoma" w:cs="Tahoma"/>
          <w:b/>
          <w:u w:val="single"/>
        </w:rPr>
      </w:pPr>
      <w:r w:rsidRPr="00BF2387">
        <w:rPr>
          <w:rFonts w:ascii="Tahoma" w:hAnsi="Tahoma" w:cs="Tahoma"/>
          <w:b/>
          <w:u w:val="single"/>
        </w:rPr>
        <w:t>Décisions du Maire :</w:t>
      </w:r>
    </w:p>
    <w:p w14:paraId="388BC749" w14:textId="0B56F76B" w:rsidR="00F870EC" w:rsidRDefault="00F870EC" w:rsidP="0032775C">
      <w:pPr>
        <w:tabs>
          <w:tab w:val="left" w:pos="1275"/>
        </w:tabs>
        <w:jc w:val="both"/>
        <w:rPr>
          <w:rFonts w:ascii="Tahoma" w:hAnsi="Tahoma" w:cs="Tahoma"/>
        </w:rPr>
      </w:pPr>
      <w:r w:rsidRPr="00BF2387">
        <w:rPr>
          <w:rFonts w:ascii="Tahoma" w:hAnsi="Tahoma" w:cs="Tahoma"/>
        </w:rPr>
        <w:t>Le Maire informe le conseil municipal des décisions prises depuis le dernier conseil municipal</w:t>
      </w:r>
      <w:r>
        <w:rPr>
          <w:rFonts w:ascii="Tahoma" w:hAnsi="Tahoma" w:cs="Tahoma"/>
        </w:rPr>
        <w:t> :</w:t>
      </w:r>
      <w:r w:rsidR="0032775C">
        <w:rPr>
          <w:rFonts w:ascii="Tahoma" w:hAnsi="Tahoma" w:cs="Tahoma"/>
        </w:rPr>
        <w:t xml:space="preserve"> </w:t>
      </w:r>
    </w:p>
    <w:p w14:paraId="225E7134" w14:textId="7E92F4F6" w:rsidR="0067541E" w:rsidRPr="00D40471" w:rsidRDefault="007A756A" w:rsidP="001C32D7">
      <w:pPr>
        <w:pStyle w:val="Paragraphedeliste"/>
        <w:numPr>
          <w:ilvl w:val="0"/>
          <w:numId w:val="3"/>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 xml:space="preserve">Décision </w:t>
      </w:r>
      <w:r w:rsidR="00630C41" w:rsidRPr="00D40471">
        <w:rPr>
          <w:rFonts w:ascii="Tahoma" w:eastAsia="Times New Roman" w:hAnsi="Tahoma" w:cs="Tahoma"/>
          <w:kern w:val="28"/>
          <w:sz w:val="20"/>
          <w:szCs w:val="20"/>
          <w:lang w:eastAsia="fr-FR"/>
        </w:rPr>
        <w:t>n°00</w:t>
      </w:r>
      <w:r w:rsidR="00630C41">
        <w:rPr>
          <w:rFonts w:ascii="Tahoma" w:eastAsia="Times New Roman" w:hAnsi="Tahoma" w:cs="Tahoma"/>
          <w:kern w:val="28"/>
          <w:sz w:val="20"/>
          <w:szCs w:val="20"/>
          <w:lang w:eastAsia="fr-FR"/>
        </w:rPr>
        <w:t>5</w:t>
      </w:r>
      <w:r w:rsidR="00630C41" w:rsidRPr="00D40471">
        <w:rPr>
          <w:rFonts w:ascii="Tahoma" w:eastAsia="Times New Roman" w:hAnsi="Tahoma" w:cs="Tahoma"/>
          <w:kern w:val="28"/>
          <w:sz w:val="20"/>
          <w:szCs w:val="20"/>
          <w:lang w:eastAsia="fr-FR"/>
        </w:rPr>
        <w:t>-2022 du 1</w:t>
      </w:r>
      <w:r w:rsidR="00630C41">
        <w:rPr>
          <w:rFonts w:ascii="Tahoma" w:eastAsia="Times New Roman" w:hAnsi="Tahoma" w:cs="Tahoma"/>
          <w:kern w:val="28"/>
          <w:sz w:val="20"/>
          <w:szCs w:val="20"/>
          <w:lang w:eastAsia="fr-FR"/>
        </w:rPr>
        <w:t>5</w:t>
      </w:r>
      <w:r w:rsidR="00630C41" w:rsidRPr="00D40471">
        <w:rPr>
          <w:rFonts w:ascii="Tahoma" w:eastAsia="Times New Roman" w:hAnsi="Tahoma" w:cs="Tahoma"/>
          <w:kern w:val="28"/>
          <w:sz w:val="20"/>
          <w:szCs w:val="20"/>
          <w:lang w:eastAsia="fr-FR"/>
        </w:rPr>
        <w:t xml:space="preserve">/10/2022 : RENONCIATION A L'EXERCICE DU DROIT DE PREEMPTION </w:t>
      </w:r>
      <w:r w:rsidR="00630C41">
        <w:rPr>
          <w:rFonts w:ascii="Tahoma" w:eastAsia="Times New Roman" w:hAnsi="Tahoma" w:cs="Tahoma"/>
          <w:kern w:val="28"/>
          <w:sz w:val="20"/>
          <w:szCs w:val="20"/>
          <w:lang w:eastAsia="fr-FR"/>
        </w:rPr>
        <w:t>AC</w:t>
      </w:r>
      <w:r w:rsidR="00630C41" w:rsidRPr="00D40471">
        <w:rPr>
          <w:rFonts w:ascii="Tahoma" w:eastAsia="Times New Roman" w:hAnsi="Tahoma" w:cs="Tahoma"/>
          <w:kern w:val="28"/>
          <w:sz w:val="20"/>
          <w:szCs w:val="20"/>
          <w:lang w:eastAsia="fr-FR"/>
        </w:rPr>
        <w:t>-0</w:t>
      </w:r>
      <w:r w:rsidR="00630C41">
        <w:rPr>
          <w:rFonts w:ascii="Tahoma" w:eastAsia="Times New Roman" w:hAnsi="Tahoma" w:cs="Tahoma"/>
          <w:kern w:val="28"/>
          <w:sz w:val="20"/>
          <w:szCs w:val="20"/>
          <w:lang w:eastAsia="fr-FR"/>
        </w:rPr>
        <w:t>169</w:t>
      </w:r>
      <w:r w:rsidR="00630C41" w:rsidRPr="00D40471">
        <w:rPr>
          <w:rFonts w:ascii="Tahoma" w:eastAsia="Times New Roman" w:hAnsi="Tahoma" w:cs="Tahoma"/>
          <w:kern w:val="28"/>
          <w:sz w:val="20"/>
          <w:szCs w:val="20"/>
          <w:lang w:eastAsia="fr-FR"/>
        </w:rPr>
        <w:t>- DIA07220522Z003</w:t>
      </w:r>
      <w:r w:rsidR="00630C41">
        <w:rPr>
          <w:rFonts w:ascii="Tahoma" w:eastAsia="Times New Roman" w:hAnsi="Tahoma" w:cs="Tahoma"/>
          <w:kern w:val="28"/>
          <w:sz w:val="20"/>
          <w:szCs w:val="20"/>
          <w:lang w:eastAsia="fr-FR"/>
        </w:rPr>
        <w:t>2</w:t>
      </w:r>
      <w:r w:rsidR="00630C41" w:rsidRPr="00D40471">
        <w:rPr>
          <w:rFonts w:ascii="Tahoma" w:eastAsia="Times New Roman" w:hAnsi="Tahoma" w:cs="Tahoma"/>
          <w:kern w:val="28"/>
          <w:sz w:val="20"/>
          <w:szCs w:val="20"/>
          <w:lang w:eastAsia="fr-FR"/>
        </w:rPr>
        <w:t xml:space="preserve"> RECUE EN MAIRIE LE </w:t>
      </w:r>
      <w:r w:rsidR="00630C41">
        <w:rPr>
          <w:rFonts w:ascii="Tahoma" w:eastAsia="Times New Roman" w:hAnsi="Tahoma" w:cs="Tahoma"/>
          <w:kern w:val="28"/>
          <w:sz w:val="20"/>
          <w:szCs w:val="20"/>
          <w:lang w:eastAsia="fr-FR"/>
        </w:rPr>
        <w:t>14</w:t>
      </w:r>
      <w:r w:rsidR="00630C41" w:rsidRPr="00D40471">
        <w:rPr>
          <w:rFonts w:ascii="Tahoma" w:eastAsia="Times New Roman" w:hAnsi="Tahoma" w:cs="Tahoma"/>
          <w:kern w:val="28"/>
          <w:sz w:val="20"/>
          <w:szCs w:val="20"/>
          <w:lang w:eastAsia="fr-FR"/>
        </w:rPr>
        <w:t>/10/2022</w:t>
      </w:r>
    </w:p>
    <w:p w14:paraId="70E64112" w14:textId="4E4DD1F8" w:rsidR="00BD35D4" w:rsidRPr="0032775C" w:rsidRDefault="00BD35D4" w:rsidP="00BF2387">
      <w:pPr>
        <w:widowControl w:val="0"/>
        <w:rPr>
          <w:rFonts w:ascii="Tahoma" w:eastAsiaTheme="minorHAnsi" w:hAnsi="Tahoma" w:cs="Tahoma"/>
          <w:b/>
          <w:color w:val="auto"/>
          <w:kern w:val="0"/>
          <w:sz w:val="18"/>
          <w:szCs w:val="18"/>
          <w:u w:val="single"/>
          <w:lang w:eastAsia="en-US"/>
          <w14:ligatures w14:val="none"/>
          <w14:cntxtAlts w14:val="0"/>
        </w:rPr>
      </w:pPr>
    </w:p>
    <w:p w14:paraId="475F9A03" w14:textId="60891536" w:rsidR="00AB0713" w:rsidRPr="00AB0713" w:rsidRDefault="00AB0713" w:rsidP="00AB0713">
      <w:pPr>
        <w:pStyle w:val="Paragraphedeliste"/>
        <w:numPr>
          <w:ilvl w:val="0"/>
          <w:numId w:val="1"/>
        </w:numPr>
        <w:rPr>
          <w:rFonts w:ascii="Tahoma" w:hAnsi="Tahoma" w:cs="Tahoma"/>
          <w:b/>
          <w:bCs/>
          <w:u w:val="single"/>
        </w:rPr>
      </w:pPr>
      <w:r w:rsidRPr="008241D8">
        <w:rPr>
          <w:rFonts w:ascii="Tahoma" w:hAnsi="Tahoma" w:cs="Tahoma"/>
          <w:b/>
          <w:u w:val="single"/>
        </w:rPr>
        <w:t>Délibération N° DEL-22-05</w:t>
      </w:r>
      <w:r>
        <w:rPr>
          <w:rFonts w:ascii="Tahoma" w:hAnsi="Tahoma" w:cs="Tahoma"/>
          <w:b/>
          <w:u w:val="single"/>
        </w:rPr>
        <w:t>8</w:t>
      </w:r>
      <w:r w:rsidRPr="008241D8">
        <w:rPr>
          <w:rFonts w:ascii="Tahoma" w:hAnsi="Tahoma" w:cs="Tahoma"/>
          <w:b/>
          <w:u w:val="single"/>
        </w:rPr>
        <w:t xml:space="preserve"> </w:t>
      </w:r>
      <w:bookmarkStart w:id="1" w:name="_Hlk119661297"/>
      <w:r w:rsidRPr="00AB0713">
        <w:rPr>
          <w:rFonts w:ascii="Tahoma" w:hAnsi="Tahoma" w:cs="Tahoma"/>
          <w:b/>
          <w:bCs/>
          <w:u w:val="single"/>
        </w:rPr>
        <w:t>Réévaluation des Bases Foncières</w:t>
      </w:r>
    </w:p>
    <w:p w14:paraId="39A42F1F" w14:textId="77777777" w:rsidR="00AB0713" w:rsidRDefault="00AB0713" w:rsidP="00AB0713">
      <w:pPr>
        <w:ind w:right="-34"/>
        <w:rPr>
          <w:rFonts w:ascii="Tahoma" w:hAnsi="Tahoma" w:cs="Tahoma"/>
        </w:rPr>
      </w:pPr>
      <w:r>
        <w:rPr>
          <w:rFonts w:ascii="Tahoma" w:hAnsi="Tahoma" w:cs="Tahoma"/>
        </w:rPr>
        <w:t xml:space="preserve">Suite à la communication des bases 2022, l’entreprise </w:t>
      </w:r>
      <w:proofErr w:type="spellStart"/>
      <w:r>
        <w:rPr>
          <w:rFonts w:ascii="Tahoma" w:hAnsi="Tahoma" w:cs="Tahoma"/>
        </w:rPr>
        <w:t>Ecofinance</w:t>
      </w:r>
      <w:proofErr w:type="spellEnd"/>
      <w:r>
        <w:rPr>
          <w:rFonts w:ascii="Tahoma" w:hAnsi="Tahoma" w:cs="Tahoma"/>
        </w:rPr>
        <w:t>, a établi un nouveau diagnostic.</w:t>
      </w:r>
    </w:p>
    <w:p w14:paraId="6AB0946C" w14:textId="77777777" w:rsidR="00AB0713" w:rsidRDefault="00AB0713" w:rsidP="00AB0713">
      <w:pPr>
        <w:ind w:right="-34"/>
        <w:rPr>
          <w:rFonts w:ascii="Tahoma" w:hAnsi="Tahoma" w:cs="Tahoma"/>
        </w:rPr>
      </w:pPr>
      <w:r>
        <w:rPr>
          <w:rFonts w:ascii="Tahoma" w:hAnsi="Tahoma" w:cs="Tahoma"/>
        </w:rPr>
        <w:t>Enjeux financiers potentiels :</w:t>
      </w:r>
    </w:p>
    <w:p w14:paraId="133ADD1C" w14:textId="77777777" w:rsidR="00AB0713" w:rsidRPr="00EC0BA7" w:rsidRDefault="00AB0713" w:rsidP="001C32D7">
      <w:pPr>
        <w:pStyle w:val="Paragraphedeliste"/>
        <w:numPr>
          <w:ilvl w:val="0"/>
          <w:numId w:val="6"/>
        </w:numPr>
        <w:tabs>
          <w:tab w:val="right" w:pos="5387"/>
        </w:tabs>
        <w:ind w:right="-34"/>
        <w:rPr>
          <w:rFonts w:ascii="Tahoma" w:eastAsia="Times New Roman" w:hAnsi="Tahoma" w:cs="Tahoma"/>
          <w:kern w:val="28"/>
          <w:sz w:val="20"/>
          <w:szCs w:val="20"/>
          <w:lang w:eastAsia="fr-FR"/>
        </w:rPr>
      </w:pPr>
      <w:r w:rsidRPr="00EC0BA7">
        <w:rPr>
          <w:rFonts w:ascii="Tahoma" w:eastAsia="Times New Roman" w:hAnsi="Tahoma" w:cs="Tahoma"/>
          <w:kern w:val="28"/>
          <w:sz w:val="20"/>
          <w:szCs w:val="20"/>
          <w:lang w:eastAsia="fr-FR"/>
        </w:rPr>
        <w:t>Logements insalubres</w:t>
      </w:r>
      <w:r w:rsidRPr="00EC0BA7">
        <w:rPr>
          <w:rFonts w:ascii="Tahoma" w:eastAsia="Times New Roman" w:hAnsi="Tahoma" w:cs="Tahoma"/>
          <w:kern w:val="28"/>
          <w:sz w:val="20"/>
          <w:szCs w:val="20"/>
          <w:lang w:eastAsia="fr-FR"/>
        </w:rPr>
        <w:tab/>
        <w:t>19 309 €/an</w:t>
      </w:r>
    </w:p>
    <w:p w14:paraId="544147E6" w14:textId="77777777" w:rsidR="00AB0713" w:rsidRPr="00EC0BA7" w:rsidRDefault="00AB0713" w:rsidP="001C32D7">
      <w:pPr>
        <w:pStyle w:val="Paragraphedeliste"/>
        <w:numPr>
          <w:ilvl w:val="0"/>
          <w:numId w:val="6"/>
        </w:numPr>
        <w:tabs>
          <w:tab w:val="right" w:pos="5387"/>
        </w:tabs>
        <w:ind w:right="-34"/>
        <w:rPr>
          <w:rFonts w:ascii="Tahoma" w:eastAsia="Times New Roman" w:hAnsi="Tahoma" w:cs="Tahoma"/>
          <w:kern w:val="28"/>
          <w:sz w:val="20"/>
          <w:szCs w:val="20"/>
          <w:lang w:eastAsia="fr-FR"/>
        </w:rPr>
      </w:pPr>
      <w:r w:rsidRPr="00EC0BA7">
        <w:rPr>
          <w:rFonts w:ascii="Tahoma" w:eastAsia="Times New Roman" w:hAnsi="Tahoma" w:cs="Tahoma"/>
          <w:kern w:val="28"/>
          <w:sz w:val="20"/>
          <w:szCs w:val="20"/>
          <w:lang w:eastAsia="fr-FR"/>
        </w:rPr>
        <w:t>Eléments de confort</w:t>
      </w:r>
      <w:r w:rsidRPr="00EC0BA7">
        <w:rPr>
          <w:rFonts w:ascii="Tahoma" w:eastAsia="Times New Roman" w:hAnsi="Tahoma" w:cs="Tahoma"/>
          <w:kern w:val="28"/>
          <w:sz w:val="20"/>
          <w:szCs w:val="20"/>
          <w:lang w:eastAsia="fr-FR"/>
        </w:rPr>
        <w:tab/>
        <w:t>3 769 €/an</w:t>
      </w:r>
    </w:p>
    <w:p w14:paraId="67701C64" w14:textId="77777777" w:rsidR="00AB0713" w:rsidRPr="00EC0BA7" w:rsidRDefault="00AB0713" w:rsidP="001C32D7">
      <w:pPr>
        <w:pStyle w:val="Paragraphedeliste"/>
        <w:numPr>
          <w:ilvl w:val="0"/>
          <w:numId w:val="6"/>
        </w:numPr>
        <w:tabs>
          <w:tab w:val="right" w:pos="5387"/>
        </w:tabs>
        <w:ind w:right="-34"/>
        <w:rPr>
          <w:rFonts w:ascii="Tahoma" w:eastAsia="Times New Roman" w:hAnsi="Tahoma" w:cs="Tahoma"/>
          <w:kern w:val="28"/>
          <w:sz w:val="20"/>
          <w:szCs w:val="20"/>
          <w:lang w:eastAsia="fr-FR"/>
        </w:rPr>
      </w:pPr>
      <w:r w:rsidRPr="00EC0BA7">
        <w:rPr>
          <w:rFonts w:ascii="Tahoma" w:eastAsia="Times New Roman" w:hAnsi="Tahoma" w:cs="Tahoma"/>
          <w:kern w:val="28"/>
          <w:sz w:val="20"/>
          <w:szCs w:val="20"/>
          <w:lang w:eastAsia="fr-FR"/>
        </w:rPr>
        <w:t>Piscines non déclarées</w:t>
      </w:r>
      <w:r w:rsidRPr="00EC0BA7">
        <w:rPr>
          <w:rFonts w:ascii="Tahoma" w:eastAsia="Times New Roman" w:hAnsi="Tahoma" w:cs="Tahoma"/>
          <w:kern w:val="28"/>
          <w:sz w:val="20"/>
          <w:szCs w:val="20"/>
          <w:lang w:eastAsia="fr-FR"/>
        </w:rPr>
        <w:tab/>
        <w:t>2 413 €/an</w:t>
      </w:r>
    </w:p>
    <w:p w14:paraId="52FE205D" w14:textId="77777777" w:rsidR="00AB0713" w:rsidRPr="00EC0BA7" w:rsidRDefault="00AB0713" w:rsidP="001C32D7">
      <w:pPr>
        <w:pStyle w:val="Paragraphedeliste"/>
        <w:numPr>
          <w:ilvl w:val="0"/>
          <w:numId w:val="6"/>
        </w:numPr>
        <w:tabs>
          <w:tab w:val="right" w:pos="5387"/>
        </w:tabs>
        <w:ind w:right="-34"/>
        <w:rPr>
          <w:rFonts w:ascii="Tahoma" w:eastAsia="Times New Roman" w:hAnsi="Tahoma" w:cs="Tahoma"/>
          <w:kern w:val="28"/>
          <w:sz w:val="20"/>
          <w:szCs w:val="20"/>
          <w:lang w:eastAsia="fr-FR"/>
        </w:rPr>
      </w:pPr>
      <w:r w:rsidRPr="00EC0BA7">
        <w:rPr>
          <w:rFonts w:ascii="Tahoma" w:eastAsia="Times New Roman" w:hAnsi="Tahoma" w:cs="Tahoma"/>
          <w:kern w:val="28"/>
          <w:sz w:val="20"/>
          <w:szCs w:val="20"/>
          <w:lang w:eastAsia="fr-FR"/>
        </w:rPr>
        <w:t>Logements vacants</w:t>
      </w:r>
      <w:r w:rsidRPr="00EC0BA7">
        <w:rPr>
          <w:rFonts w:ascii="Tahoma" w:eastAsia="Times New Roman" w:hAnsi="Tahoma" w:cs="Tahoma"/>
          <w:kern w:val="28"/>
          <w:sz w:val="20"/>
          <w:szCs w:val="20"/>
          <w:lang w:eastAsia="fr-FR"/>
        </w:rPr>
        <w:tab/>
        <w:t>182 €/an</w:t>
      </w:r>
    </w:p>
    <w:p w14:paraId="7A2C692C" w14:textId="77777777" w:rsidR="00AB0713" w:rsidRPr="00EC0BA7" w:rsidRDefault="00AB0713" w:rsidP="00AB0713">
      <w:pPr>
        <w:pStyle w:val="Paragraphedeliste"/>
        <w:tabs>
          <w:tab w:val="right" w:pos="5387"/>
        </w:tabs>
        <w:ind w:left="927" w:right="-34"/>
        <w:rPr>
          <w:rFonts w:ascii="Tahoma" w:eastAsia="Times New Roman" w:hAnsi="Tahoma" w:cs="Tahoma"/>
          <w:kern w:val="28"/>
          <w:sz w:val="20"/>
          <w:szCs w:val="20"/>
          <w:lang w:eastAsia="fr-FR"/>
        </w:rPr>
      </w:pPr>
      <w:r w:rsidRPr="00EC0BA7">
        <w:rPr>
          <w:rFonts w:ascii="Tahoma" w:eastAsia="Times New Roman" w:hAnsi="Tahoma" w:cs="Tahoma"/>
          <w:b/>
          <w:bCs/>
          <w:kern w:val="28"/>
          <w:sz w:val="20"/>
          <w:szCs w:val="20"/>
          <w:lang w:eastAsia="fr-FR"/>
        </w:rPr>
        <w:t>TOTAL</w:t>
      </w:r>
      <w:r w:rsidRPr="00EC0BA7">
        <w:rPr>
          <w:rFonts w:ascii="Tahoma" w:eastAsia="Times New Roman" w:hAnsi="Tahoma" w:cs="Tahoma"/>
          <w:b/>
          <w:bCs/>
          <w:kern w:val="28"/>
          <w:sz w:val="20"/>
          <w:szCs w:val="20"/>
          <w:lang w:eastAsia="fr-FR"/>
        </w:rPr>
        <w:tab/>
        <w:t>25 773 €/an</w:t>
      </w:r>
      <w:r w:rsidRPr="00EC0BA7">
        <w:rPr>
          <w:rFonts w:ascii="Tahoma" w:eastAsia="Times New Roman" w:hAnsi="Tahoma" w:cs="Tahoma"/>
          <w:kern w:val="28"/>
          <w:sz w:val="20"/>
          <w:szCs w:val="20"/>
          <w:lang w:eastAsia="fr-FR"/>
        </w:rPr>
        <w:tab/>
        <w:t>(estimations bases 2018, 31 850 €/an)</w:t>
      </w:r>
    </w:p>
    <w:p w14:paraId="14CBB193" w14:textId="77777777" w:rsidR="00AB0713" w:rsidRDefault="00AB0713" w:rsidP="00AB0713">
      <w:pPr>
        <w:ind w:right="-34"/>
        <w:rPr>
          <w:rFonts w:ascii="Tahoma" w:hAnsi="Tahoma" w:cs="Tahoma"/>
        </w:rPr>
      </w:pPr>
      <w:r>
        <w:rPr>
          <w:rFonts w:ascii="Tahoma" w:hAnsi="Tahoma" w:cs="Tahoma"/>
        </w:rPr>
        <w:t xml:space="preserve">Coût : </w:t>
      </w:r>
      <w:r>
        <w:rPr>
          <w:rFonts w:ascii="Tahoma" w:hAnsi="Tahoma" w:cs="Tahoma"/>
        </w:rPr>
        <w:tab/>
        <w:t xml:space="preserve">Logiciel </w:t>
      </w:r>
      <w:proofErr w:type="spellStart"/>
      <w:r>
        <w:rPr>
          <w:rFonts w:ascii="Tahoma" w:hAnsi="Tahoma" w:cs="Tahoma"/>
        </w:rPr>
        <w:t>Cmagic</w:t>
      </w:r>
      <w:proofErr w:type="spellEnd"/>
      <w:r>
        <w:rPr>
          <w:rFonts w:ascii="Tahoma" w:hAnsi="Tahoma" w:cs="Tahoma"/>
        </w:rPr>
        <w:tab/>
      </w:r>
      <w:r>
        <w:rPr>
          <w:rFonts w:ascii="Tahoma" w:hAnsi="Tahoma" w:cs="Tahoma"/>
        </w:rPr>
        <w:tab/>
        <w:t>1 900.00 € HT/an</w:t>
      </w:r>
    </w:p>
    <w:p w14:paraId="65682027" w14:textId="77777777" w:rsidR="00AB0713" w:rsidRDefault="00AB0713" w:rsidP="00AB0713">
      <w:pPr>
        <w:ind w:right="-34"/>
        <w:rPr>
          <w:rFonts w:ascii="Tahoma" w:hAnsi="Tahoma" w:cs="Tahoma"/>
        </w:rPr>
      </w:pPr>
      <w:r>
        <w:rPr>
          <w:rFonts w:ascii="Tahoma" w:hAnsi="Tahoma" w:cs="Tahoma"/>
        </w:rPr>
        <w:tab/>
        <w:t xml:space="preserve">Accompagnement </w:t>
      </w:r>
      <w:r>
        <w:rPr>
          <w:rFonts w:ascii="Tahoma" w:hAnsi="Tahoma" w:cs="Tahoma"/>
        </w:rPr>
        <w:tab/>
        <w:t>3 600.00 € HT</w:t>
      </w:r>
    </w:p>
    <w:p w14:paraId="66A66A82" w14:textId="77777777" w:rsidR="00AB0713" w:rsidRPr="00204F6C" w:rsidRDefault="00AB0713" w:rsidP="00AB0713">
      <w:pPr>
        <w:ind w:right="-34"/>
        <w:rPr>
          <w:rFonts w:ascii="Tahoma" w:hAnsi="Tahoma" w:cs="Tahoma"/>
          <w:b/>
          <w:bCs/>
        </w:rPr>
      </w:pPr>
      <w:r>
        <w:rPr>
          <w:rFonts w:ascii="Tahoma" w:hAnsi="Tahoma" w:cs="Tahoma"/>
        </w:rPr>
        <w:tab/>
      </w:r>
      <w:r>
        <w:rPr>
          <w:rFonts w:ascii="Tahoma" w:hAnsi="Tahoma" w:cs="Tahoma"/>
          <w:b/>
          <w:bCs/>
        </w:rPr>
        <w:t>TOTAL</w:t>
      </w:r>
      <w:r>
        <w:rPr>
          <w:rFonts w:ascii="Tahoma" w:hAnsi="Tahoma" w:cs="Tahoma"/>
          <w:b/>
          <w:bCs/>
        </w:rPr>
        <w:tab/>
      </w:r>
      <w:r>
        <w:rPr>
          <w:rFonts w:ascii="Tahoma" w:hAnsi="Tahoma" w:cs="Tahoma"/>
          <w:b/>
          <w:bCs/>
        </w:rPr>
        <w:tab/>
      </w:r>
      <w:r>
        <w:rPr>
          <w:rFonts w:ascii="Tahoma" w:hAnsi="Tahoma" w:cs="Tahoma"/>
          <w:b/>
          <w:bCs/>
        </w:rPr>
        <w:tab/>
        <w:t>6 600.00 € TTC voir 8 880,00 € TTC si 2 ans de logiciel</w:t>
      </w:r>
    </w:p>
    <w:p w14:paraId="1950DE1D" w14:textId="77777777" w:rsidR="00AB0713" w:rsidRDefault="00AB0713" w:rsidP="00AB0713">
      <w:pPr>
        <w:ind w:right="-34"/>
        <w:rPr>
          <w:rFonts w:ascii="Tahoma" w:hAnsi="Tahoma" w:cs="Tahoma"/>
        </w:rPr>
      </w:pPr>
      <w:r>
        <w:rPr>
          <w:rFonts w:ascii="Tahoma" w:hAnsi="Tahoma" w:cs="Tahoma"/>
        </w:rPr>
        <w:t xml:space="preserve">Le Maire propose le recours à </w:t>
      </w:r>
      <w:proofErr w:type="spellStart"/>
      <w:r>
        <w:rPr>
          <w:rFonts w:ascii="Tahoma" w:hAnsi="Tahoma" w:cs="Tahoma"/>
        </w:rPr>
        <w:t>Ecofinance</w:t>
      </w:r>
      <w:proofErr w:type="spellEnd"/>
    </w:p>
    <w:p w14:paraId="4E65ACB1" w14:textId="77777777" w:rsidR="00AB0713" w:rsidRDefault="00AB0713" w:rsidP="00AB0713">
      <w:pPr>
        <w:ind w:right="-34"/>
        <w:rPr>
          <w:rFonts w:ascii="Tahoma" w:hAnsi="Tahoma" w:cs="Tahoma"/>
        </w:rPr>
      </w:pPr>
    </w:p>
    <w:p w14:paraId="40F644EC" w14:textId="33939EBA" w:rsidR="00AB0713" w:rsidRDefault="00AB0713" w:rsidP="00AB0713">
      <w:pPr>
        <w:ind w:right="9"/>
        <w:jc w:val="both"/>
        <w:rPr>
          <w:rFonts w:ascii="Arial" w:hAnsi="Arial" w:cs="Arial"/>
        </w:rPr>
      </w:pPr>
      <w:r>
        <w:rPr>
          <w:rFonts w:ascii="Arial" w:hAnsi="Arial" w:cs="Arial"/>
        </w:rPr>
        <w:t xml:space="preserve">Le Conseil Municipal, après avoir délibéré, </w:t>
      </w:r>
      <w:r w:rsidRPr="00AB0713">
        <w:rPr>
          <w:rFonts w:ascii="Verdana" w:hAnsi="Verdana" w:cs="Calibri"/>
          <w:b/>
          <w:i/>
          <w:sz w:val="18"/>
          <w:szCs w:val="18"/>
        </w:rPr>
        <w:t xml:space="preserve">décide </w:t>
      </w:r>
      <w:r>
        <w:rPr>
          <w:rFonts w:ascii="Verdana" w:hAnsi="Verdana" w:cs="Calibri"/>
          <w:b/>
          <w:i/>
          <w:sz w:val="18"/>
          <w:szCs w:val="18"/>
        </w:rPr>
        <w:t xml:space="preserve">(16 pour, 1 abstention) </w:t>
      </w:r>
      <w:r w:rsidRPr="00AB0713">
        <w:rPr>
          <w:rFonts w:ascii="Verdana" w:hAnsi="Verdana" w:cs="Calibri"/>
          <w:bCs/>
          <w:i/>
          <w:sz w:val="18"/>
          <w:szCs w:val="18"/>
        </w:rPr>
        <w:t>de reporté sa décision</w:t>
      </w:r>
      <w:r>
        <w:rPr>
          <w:rFonts w:ascii="Verdana" w:hAnsi="Verdana" w:cs="Calibri"/>
          <w:b/>
          <w:i/>
          <w:sz w:val="18"/>
          <w:szCs w:val="18"/>
        </w:rPr>
        <w:t xml:space="preserve"> </w:t>
      </w:r>
      <w:r>
        <w:rPr>
          <w:rFonts w:ascii="Arial" w:hAnsi="Arial" w:cs="Arial"/>
        </w:rPr>
        <w:t>en attendant de connaitre des communes référentes.</w:t>
      </w:r>
    </w:p>
    <w:bookmarkEnd w:id="1"/>
    <w:p w14:paraId="438ACF43" w14:textId="42BEFA42" w:rsidR="00AB0713" w:rsidRDefault="00AB0713" w:rsidP="00AB0713">
      <w:pPr>
        <w:ind w:right="9"/>
        <w:jc w:val="both"/>
        <w:rPr>
          <w:rFonts w:ascii="Tahoma" w:hAnsi="Tahoma" w:cs="Tahoma"/>
        </w:rPr>
      </w:pPr>
    </w:p>
    <w:p w14:paraId="01753A89" w14:textId="1508895D" w:rsidR="00AB0713" w:rsidRPr="00AB0713" w:rsidRDefault="008241D8" w:rsidP="00AB0713">
      <w:pPr>
        <w:pStyle w:val="Paragraphedeliste"/>
        <w:numPr>
          <w:ilvl w:val="0"/>
          <w:numId w:val="1"/>
        </w:numPr>
        <w:rPr>
          <w:rFonts w:ascii="Tahoma" w:hAnsi="Tahoma" w:cs="Tahoma"/>
          <w:b/>
          <w:u w:val="single"/>
        </w:rPr>
      </w:pPr>
      <w:r w:rsidRPr="00AB0713">
        <w:rPr>
          <w:rFonts w:ascii="Tahoma" w:hAnsi="Tahoma" w:cs="Tahoma"/>
          <w:b/>
          <w:u w:val="single"/>
        </w:rPr>
        <w:t>Délibération N° DEL-22-05</w:t>
      </w:r>
      <w:r w:rsidR="00AB0713">
        <w:rPr>
          <w:rFonts w:ascii="Tahoma" w:hAnsi="Tahoma" w:cs="Tahoma"/>
          <w:b/>
          <w:u w:val="single"/>
        </w:rPr>
        <w:t>9 DETR 2023</w:t>
      </w:r>
      <w:r w:rsidRPr="00AB0713">
        <w:rPr>
          <w:rFonts w:ascii="Tahoma" w:hAnsi="Tahoma" w:cs="Tahoma"/>
          <w:b/>
          <w:u w:val="single"/>
        </w:rPr>
        <w:t xml:space="preserve"> </w:t>
      </w:r>
    </w:p>
    <w:p w14:paraId="57800865" w14:textId="180B3822" w:rsidR="00AB0713" w:rsidRPr="00AB0713" w:rsidRDefault="00AB0713" w:rsidP="00AB0713">
      <w:pPr>
        <w:ind w:right="-34"/>
        <w:rPr>
          <w:rFonts w:ascii="Tahoma" w:hAnsi="Tahoma" w:cs="Tahoma"/>
        </w:rPr>
      </w:pPr>
      <w:r w:rsidRPr="00AB0713">
        <w:rPr>
          <w:rFonts w:ascii="Verdana" w:hAnsi="Verdana" w:cs="Arial"/>
          <w:sz w:val="18"/>
          <w:szCs w:val="18"/>
        </w:rPr>
        <w:t>Le Maire informe le conseil municipal que les informations pour les dossiers DETR 2023 sont à envoyer à la</w:t>
      </w:r>
      <w:r w:rsidRPr="00AB0713">
        <w:rPr>
          <w:rFonts w:ascii="Tahoma" w:hAnsi="Tahoma" w:cs="Tahoma"/>
        </w:rPr>
        <w:t xml:space="preserve"> préfecture avant le 15 décembre 2022 sur "démarches simplifiées" Dans le cadre de la Dotation d’Equipement des Territoires Ruraux et / ou Dotation de Soutien à l’Investissement Public Local, pour l’année 2022 les projets étaient :</w:t>
      </w:r>
    </w:p>
    <w:p w14:paraId="65CEE906" w14:textId="77777777" w:rsidR="00AB0713" w:rsidRPr="0034637E" w:rsidRDefault="00AB0713" w:rsidP="00AB0713">
      <w:pPr>
        <w:rPr>
          <w:rFonts w:ascii="Tahoma" w:hAnsi="Tahoma" w:cs="Tahoma"/>
        </w:rPr>
      </w:pPr>
      <w:r w:rsidRPr="0034637E">
        <w:rPr>
          <w:rFonts w:ascii="Tahoma" w:hAnsi="Tahoma" w:cs="Tahoma"/>
        </w:rPr>
        <w:lastRenderedPageBreak/>
        <w:t>1 – Extension et réhabilitation de l’Atelier Communal</w:t>
      </w:r>
    </w:p>
    <w:p w14:paraId="4DCE7F51" w14:textId="77777777" w:rsidR="00AB0713" w:rsidRPr="0034637E" w:rsidRDefault="00AB0713" w:rsidP="00AB0713">
      <w:pPr>
        <w:rPr>
          <w:rFonts w:ascii="Tahoma" w:hAnsi="Tahoma" w:cs="Tahoma"/>
        </w:rPr>
      </w:pPr>
      <w:r w:rsidRPr="0034637E">
        <w:rPr>
          <w:rFonts w:ascii="Tahoma" w:hAnsi="Tahoma" w:cs="Tahoma"/>
        </w:rPr>
        <w:t>2 – Réhabilitation des logements école</w:t>
      </w:r>
    </w:p>
    <w:p w14:paraId="05F73519" w14:textId="77777777" w:rsidR="00AB0713" w:rsidRDefault="00AB0713" w:rsidP="00AB0713">
      <w:pPr>
        <w:rPr>
          <w:rFonts w:ascii="Tahoma" w:hAnsi="Tahoma" w:cs="Tahoma"/>
        </w:rPr>
      </w:pPr>
      <w:r w:rsidRPr="0034637E">
        <w:rPr>
          <w:rFonts w:ascii="Tahoma" w:hAnsi="Tahoma" w:cs="Tahoma"/>
        </w:rPr>
        <w:t>3 – Remplacement Chaudière Ancienne Ecole des Filles</w:t>
      </w:r>
    </w:p>
    <w:p w14:paraId="77BCBE6B" w14:textId="77777777" w:rsidR="00AB0713" w:rsidRDefault="00AB0713" w:rsidP="00AB0713">
      <w:pPr>
        <w:rPr>
          <w:rFonts w:ascii="Tahoma" w:hAnsi="Tahoma" w:cs="Tahoma"/>
        </w:rPr>
      </w:pPr>
    </w:p>
    <w:p w14:paraId="1EE213DF" w14:textId="63DE3E5F" w:rsidR="00AB0713" w:rsidRDefault="00AB0713" w:rsidP="00AB0713">
      <w:pPr>
        <w:rPr>
          <w:rFonts w:ascii="Tahoma" w:hAnsi="Tahoma" w:cs="Tahoma"/>
        </w:rPr>
      </w:pPr>
      <w:r>
        <w:rPr>
          <w:rFonts w:ascii="Tahoma" w:hAnsi="Tahoma" w:cs="Tahoma"/>
        </w:rPr>
        <w:t>Le projet susceptible d’être éligible est :</w:t>
      </w:r>
    </w:p>
    <w:p w14:paraId="6221155F" w14:textId="43F89BB5" w:rsidR="00AB0713" w:rsidRDefault="00AB0713" w:rsidP="00AB0713">
      <w:pPr>
        <w:rPr>
          <w:rFonts w:ascii="Tahoma" w:hAnsi="Tahoma" w:cs="Tahoma"/>
        </w:rPr>
      </w:pPr>
      <w:r>
        <w:rPr>
          <w:rFonts w:ascii="Tahoma" w:hAnsi="Tahoma" w:cs="Tahoma"/>
        </w:rPr>
        <w:t>L’Eclairage public (passage en LED)</w:t>
      </w:r>
    </w:p>
    <w:p w14:paraId="2A3DC2AB" w14:textId="600B9C80" w:rsidR="00AB0713" w:rsidRDefault="00AB0713" w:rsidP="00AB0713">
      <w:pPr>
        <w:rPr>
          <w:rFonts w:ascii="Tahoma" w:hAnsi="Tahoma" w:cs="Tahoma"/>
        </w:rPr>
      </w:pPr>
    </w:p>
    <w:p w14:paraId="1E61D5D7" w14:textId="56F6F4DD" w:rsidR="00AB0713" w:rsidRDefault="00AB0713" w:rsidP="00AB0713">
      <w:pPr>
        <w:rPr>
          <w:rFonts w:ascii="Tahoma" w:hAnsi="Tahoma" w:cs="Tahoma"/>
        </w:rPr>
      </w:pPr>
      <w:r w:rsidRPr="00C43BD6">
        <w:rPr>
          <w:rFonts w:ascii="Tahoma" w:hAnsi="Tahoma" w:cs="Tahoma"/>
        </w:rPr>
        <w:t>Après délibération, le conseil municipal adopte</w:t>
      </w:r>
      <w:r w:rsidR="00032C4B">
        <w:rPr>
          <w:rFonts w:ascii="Tahoma" w:hAnsi="Tahoma" w:cs="Tahoma"/>
        </w:rPr>
        <w:t xml:space="preserve"> à l’unanimité</w:t>
      </w:r>
      <w:r w:rsidRPr="00C43BD6">
        <w:rPr>
          <w:rFonts w:ascii="Tahoma" w:hAnsi="Tahoma" w:cs="Tahoma"/>
        </w:rPr>
        <w:t xml:space="preserve"> le projet précité, décide de solliciter le concours de l’Etat et arrête les modalités de financement suivantes :</w:t>
      </w:r>
    </w:p>
    <w:p w14:paraId="2A556A08" w14:textId="77777777" w:rsidR="00AB0713" w:rsidRDefault="00AB0713" w:rsidP="00AB0713">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3969"/>
      </w:tblGrid>
      <w:tr w:rsidR="00AB0713" w14:paraId="03D2675D" w14:textId="77777777" w:rsidTr="00EE4DE9">
        <w:trPr>
          <w:jc w:val="center"/>
        </w:trPr>
        <w:tc>
          <w:tcPr>
            <w:tcW w:w="3969" w:type="dxa"/>
          </w:tcPr>
          <w:p w14:paraId="629B3DE4" w14:textId="77777777" w:rsidR="00AB0713" w:rsidRPr="00671333" w:rsidRDefault="00AB0713" w:rsidP="00EE4DE9">
            <w:pPr>
              <w:jc w:val="center"/>
              <w:rPr>
                <w:rFonts w:ascii="Tahoma" w:hAnsi="Tahoma" w:cs="Tahoma"/>
                <w:b/>
                <w:bCs/>
              </w:rPr>
            </w:pPr>
            <w:r w:rsidRPr="00671333">
              <w:rPr>
                <w:rFonts w:ascii="Tahoma" w:hAnsi="Tahoma" w:cs="Tahoma"/>
                <w:b/>
                <w:bCs/>
              </w:rPr>
              <w:t>Origine des financements</w:t>
            </w:r>
          </w:p>
        </w:tc>
        <w:tc>
          <w:tcPr>
            <w:tcW w:w="3969" w:type="dxa"/>
          </w:tcPr>
          <w:p w14:paraId="78A24232" w14:textId="77777777" w:rsidR="00AB0713" w:rsidRPr="00671333" w:rsidRDefault="00AB0713" w:rsidP="00EE4DE9">
            <w:pPr>
              <w:jc w:val="center"/>
              <w:rPr>
                <w:rFonts w:ascii="Tahoma" w:hAnsi="Tahoma" w:cs="Tahoma"/>
                <w:b/>
                <w:bCs/>
              </w:rPr>
            </w:pPr>
            <w:r w:rsidRPr="00671333">
              <w:rPr>
                <w:rFonts w:ascii="Tahoma" w:hAnsi="Tahoma" w:cs="Tahoma"/>
                <w:b/>
                <w:bCs/>
              </w:rPr>
              <w:t>Montant</w:t>
            </w:r>
          </w:p>
        </w:tc>
      </w:tr>
      <w:tr w:rsidR="00AB0713" w14:paraId="0821E769" w14:textId="77777777" w:rsidTr="00EE4DE9">
        <w:trPr>
          <w:jc w:val="center"/>
        </w:trPr>
        <w:tc>
          <w:tcPr>
            <w:tcW w:w="3969" w:type="dxa"/>
          </w:tcPr>
          <w:p w14:paraId="39D3FD2E" w14:textId="77777777" w:rsidR="00AB0713" w:rsidRPr="00671333" w:rsidRDefault="00AB0713" w:rsidP="00EE4DE9">
            <w:pPr>
              <w:rPr>
                <w:rFonts w:ascii="Tahoma" w:hAnsi="Tahoma" w:cs="Tahoma"/>
              </w:rPr>
            </w:pPr>
            <w:r w:rsidRPr="00671333">
              <w:rPr>
                <w:rFonts w:ascii="Tahoma" w:hAnsi="Tahoma" w:cs="Tahoma"/>
              </w:rPr>
              <w:t>Maître d’ouvrage</w:t>
            </w:r>
          </w:p>
        </w:tc>
        <w:tc>
          <w:tcPr>
            <w:tcW w:w="3969" w:type="dxa"/>
          </w:tcPr>
          <w:p w14:paraId="14A48F80" w14:textId="122A4DAF" w:rsidR="00AB0713" w:rsidRPr="00671333" w:rsidRDefault="00AB0713" w:rsidP="00EE4DE9">
            <w:pPr>
              <w:tabs>
                <w:tab w:val="left" w:pos="578"/>
                <w:tab w:val="right" w:pos="3829"/>
              </w:tabs>
              <w:rPr>
                <w:rFonts w:ascii="Tahoma" w:hAnsi="Tahoma" w:cs="Tahoma"/>
              </w:rPr>
            </w:pPr>
            <w:r>
              <w:rPr>
                <w:rFonts w:ascii="Tahoma" w:hAnsi="Tahoma" w:cs="Tahoma"/>
              </w:rPr>
              <w:tab/>
            </w:r>
            <w:r>
              <w:rPr>
                <w:rFonts w:ascii="Tahoma" w:hAnsi="Tahoma" w:cs="Tahoma"/>
              </w:rPr>
              <w:tab/>
            </w:r>
            <w:r w:rsidR="00763243">
              <w:rPr>
                <w:rFonts w:ascii="Tahoma" w:hAnsi="Tahoma" w:cs="Tahoma"/>
              </w:rPr>
              <w:t>39</w:t>
            </w:r>
            <w:r>
              <w:rPr>
                <w:rFonts w:ascii="Tahoma" w:hAnsi="Tahoma" w:cs="Tahoma"/>
              </w:rPr>
              <w:t> </w:t>
            </w:r>
            <w:r w:rsidR="00763243">
              <w:rPr>
                <w:rFonts w:ascii="Tahoma" w:hAnsi="Tahoma" w:cs="Tahoma"/>
              </w:rPr>
              <w:t>375</w:t>
            </w:r>
            <w:r>
              <w:rPr>
                <w:rFonts w:ascii="Tahoma" w:hAnsi="Tahoma" w:cs="Tahoma"/>
              </w:rPr>
              <w:t>.</w:t>
            </w:r>
            <w:r w:rsidR="00763243">
              <w:rPr>
                <w:rFonts w:ascii="Tahoma" w:hAnsi="Tahoma" w:cs="Tahoma"/>
              </w:rPr>
              <w:t>2</w:t>
            </w:r>
            <w:r>
              <w:rPr>
                <w:rFonts w:ascii="Tahoma" w:hAnsi="Tahoma" w:cs="Tahoma"/>
              </w:rPr>
              <w:t>0 €</w:t>
            </w:r>
          </w:p>
        </w:tc>
      </w:tr>
      <w:tr w:rsidR="00AB0713" w14:paraId="5A9CC65D" w14:textId="77777777" w:rsidTr="00EE4DE9">
        <w:trPr>
          <w:jc w:val="center"/>
        </w:trPr>
        <w:tc>
          <w:tcPr>
            <w:tcW w:w="3969" w:type="dxa"/>
          </w:tcPr>
          <w:p w14:paraId="17B76CAE" w14:textId="77777777" w:rsidR="00AB0713" w:rsidRPr="00671333" w:rsidRDefault="00AB0713" w:rsidP="00EE4DE9">
            <w:pPr>
              <w:rPr>
                <w:rFonts w:ascii="Tahoma" w:hAnsi="Tahoma" w:cs="Tahoma"/>
              </w:rPr>
            </w:pPr>
            <w:r w:rsidRPr="00671333">
              <w:rPr>
                <w:rFonts w:ascii="Tahoma" w:hAnsi="Tahoma" w:cs="Tahoma"/>
              </w:rPr>
              <w:t>DETR et /ou DSIL</w:t>
            </w:r>
            <w:r>
              <w:rPr>
                <w:rFonts w:ascii="Tahoma" w:hAnsi="Tahoma" w:cs="Tahoma"/>
              </w:rPr>
              <w:t xml:space="preserve"> (60 %)</w:t>
            </w:r>
          </w:p>
        </w:tc>
        <w:tc>
          <w:tcPr>
            <w:tcW w:w="3969" w:type="dxa"/>
          </w:tcPr>
          <w:p w14:paraId="72D11843" w14:textId="03A5E3D5" w:rsidR="00AB0713" w:rsidRPr="00671333" w:rsidRDefault="00763243" w:rsidP="00EE4DE9">
            <w:pPr>
              <w:jc w:val="right"/>
              <w:rPr>
                <w:rFonts w:ascii="Tahoma" w:hAnsi="Tahoma" w:cs="Tahoma"/>
              </w:rPr>
            </w:pPr>
            <w:r>
              <w:rPr>
                <w:rFonts w:ascii="Tahoma" w:hAnsi="Tahoma" w:cs="Tahoma"/>
              </w:rPr>
              <w:t>59</w:t>
            </w:r>
            <w:r w:rsidR="00AB0713">
              <w:rPr>
                <w:rFonts w:ascii="Tahoma" w:hAnsi="Tahoma" w:cs="Tahoma"/>
              </w:rPr>
              <w:t> </w:t>
            </w:r>
            <w:r>
              <w:rPr>
                <w:rFonts w:ascii="Tahoma" w:hAnsi="Tahoma" w:cs="Tahoma"/>
              </w:rPr>
              <w:t>062</w:t>
            </w:r>
            <w:r w:rsidR="00AB0713">
              <w:rPr>
                <w:rFonts w:ascii="Tahoma" w:hAnsi="Tahoma" w:cs="Tahoma"/>
              </w:rPr>
              <w:t>.</w:t>
            </w:r>
            <w:r>
              <w:rPr>
                <w:rFonts w:ascii="Tahoma" w:hAnsi="Tahoma" w:cs="Tahoma"/>
              </w:rPr>
              <w:t>8</w:t>
            </w:r>
            <w:r w:rsidR="00AB0713">
              <w:rPr>
                <w:rFonts w:ascii="Tahoma" w:hAnsi="Tahoma" w:cs="Tahoma"/>
              </w:rPr>
              <w:t>0 €</w:t>
            </w:r>
          </w:p>
        </w:tc>
      </w:tr>
      <w:tr w:rsidR="00AB0713" w14:paraId="748B6E6F" w14:textId="77777777" w:rsidTr="00EE4DE9">
        <w:trPr>
          <w:jc w:val="center"/>
        </w:trPr>
        <w:tc>
          <w:tcPr>
            <w:tcW w:w="3969" w:type="dxa"/>
          </w:tcPr>
          <w:p w14:paraId="4B72B9B9" w14:textId="77777777" w:rsidR="00AB0713" w:rsidRPr="00671333" w:rsidRDefault="00AB0713" w:rsidP="00EE4DE9">
            <w:pPr>
              <w:pStyle w:val="Titre1"/>
              <w:spacing w:before="0"/>
              <w:rPr>
                <w:rFonts w:cs="Tahoma"/>
              </w:rPr>
            </w:pPr>
            <w:r w:rsidRPr="00671333">
              <w:rPr>
                <w:rFonts w:cs="Tahoma"/>
              </w:rPr>
              <w:t>TOTAL</w:t>
            </w:r>
          </w:p>
        </w:tc>
        <w:tc>
          <w:tcPr>
            <w:tcW w:w="3969" w:type="dxa"/>
          </w:tcPr>
          <w:p w14:paraId="0B4BC32E" w14:textId="124ECD16" w:rsidR="00AB0713" w:rsidRPr="00763243" w:rsidRDefault="00763243" w:rsidP="00763243">
            <w:pPr>
              <w:pStyle w:val="Paragraphedeliste"/>
              <w:numPr>
                <w:ilvl w:val="0"/>
                <w:numId w:val="29"/>
              </w:numPr>
              <w:jc w:val="right"/>
              <w:rPr>
                <w:rFonts w:ascii="Tahoma" w:hAnsi="Tahoma" w:cs="Tahoma"/>
                <w:b/>
              </w:rPr>
            </w:pPr>
            <w:r w:rsidRPr="00763243">
              <w:rPr>
                <w:rFonts w:ascii="Tahoma" w:hAnsi="Tahoma" w:cs="Tahoma"/>
                <w:b/>
              </w:rPr>
              <w:t>438</w:t>
            </w:r>
            <w:r w:rsidR="00AB0713" w:rsidRPr="00763243">
              <w:rPr>
                <w:rFonts w:ascii="Tahoma" w:hAnsi="Tahoma" w:cs="Tahoma"/>
                <w:b/>
              </w:rPr>
              <w:t>.00€</w:t>
            </w:r>
          </w:p>
        </w:tc>
      </w:tr>
    </w:tbl>
    <w:p w14:paraId="6D1ACCAF" w14:textId="45CFB6AE" w:rsidR="00AB0713" w:rsidRDefault="00AB0713" w:rsidP="00AB0713">
      <w:pPr>
        <w:pStyle w:val="Paragraphedeliste"/>
        <w:rPr>
          <w:rFonts w:ascii="Tahoma" w:hAnsi="Tahoma" w:cs="Tahoma"/>
          <w:b/>
          <w:bCs/>
          <w:u w:val="single"/>
        </w:rPr>
      </w:pPr>
    </w:p>
    <w:p w14:paraId="4CA01517" w14:textId="78D3833E" w:rsidR="00C16E03" w:rsidRPr="00C16E03" w:rsidRDefault="00C16E03" w:rsidP="00C16E03">
      <w:pPr>
        <w:rPr>
          <w:rFonts w:ascii="Tahoma" w:hAnsi="Tahoma" w:cs="Tahoma"/>
        </w:rPr>
      </w:pPr>
      <w:r w:rsidRPr="00C16E03">
        <w:rPr>
          <w:rFonts w:ascii="Tahoma" w:hAnsi="Tahoma" w:cs="Tahoma"/>
        </w:rPr>
        <w:t>Arrivée de Monsieur le Maire</w:t>
      </w:r>
    </w:p>
    <w:p w14:paraId="6034406E" w14:textId="77777777" w:rsidR="00C16E03" w:rsidRPr="00AB0713" w:rsidRDefault="00C16E03" w:rsidP="00AB0713">
      <w:pPr>
        <w:pStyle w:val="Paragraphedeliste"/>
        <w:rPr>
          <w:rFonts w:ascii="Tahoma" w:hAnsi="Tahoma" w:cs="Tahoma"/>
          <w:b/>
          <w:bCs/>
          <w:u w:val="single"/>
        </w:rPr>
      </w:pPr>
    </w:p>
    <w:p w14:paraId="461B491C" w14:textId="6585A5DC" w:rsidR="00AB0713" w:rsidRDefault="00C16E03" w:rsidP="00C16E03">
      <w:pPr>
        <w:pStyle w:val="Paragraphedeliste"/>
        <w:numPr>
          <w:ilvl w:val="0"/>
          <w:numId w:val="1"/>
        </w:numPr>
        <w:rPr>
          <w:rFonts w:ascii="Tahoma" w:hAnsi="Tahoma" w:cs="Tahoma"/>
          <w:b/>
          <w:bCs/>
          <w:u w:val="single"/>
        </w:rPr>
      </w:pPr>
      <w:r w:rsidRPr="00AB0713">
        <w:rPr>
          <w:rFonts w:ascii="Tahoma" w:hAnsi="Tahoma" w:cs="Tahoma"/>
          <w:b/>
          <w:u w:val="single"/>
        </w:rPr>
        <w:t>Délibération N° DEL-22-0</w:t>
      </w:r>
      <w:r>
        <w:rPr>
          <w:rFonts w:ascii="Tahoma" w:hAnsi="Tahoma" w:cs="Tahoma"/>
          <w:b/>
          <w:u w:val="single"/>
        </w:rPr>
        <w:t xml:space="preserve">60 </w:t>
      </w:r>
      <w:r w:rsidR="00AB0713">
        <w:rPr>
          <w:rFonts w:ascii="Tahoma" w:hAnsi="Tahoma" w:cs="Tahoma"/>
          <w:b/>
          <w:bCs/>
          <w:u w:val="single"/>
        </w:rPr>
        <w:t>Temps de travail</w:t>
      </w:r>
    </w:p>
    <w:p w14:paraId="1FD0A372" w14:textId="77777777" w:rsidR="00AB0713" w:rsidRDefault="00AB0713" w:rsidP="00AB0713">
      <w:pPr>
        <w:pStyle w:val="Sansinterligne"/>
        <w:rPr>
          <w:rFonts w:ascii="Verdana" w:hAnsi="Verdana" w:cs="Tahoma"/>
          <w:sz w:val="18"/>
          <w:szCs w:val="18"/>
        </w:rPr>
      </w:pPr>
      <w:r>
        <w:rPr>
          <w:rFonts w:ascii="Verdana" w:hAnsi="Verdana" w:cs="Tahoma"/>
          <w:sz w:val="18"/>
          <w:szCs w:val="18"/>
        </w:rPr>
        <w:t>Suite au courrier recommandé de la préfecture concernant la durée légale du temps de travail des agents du 13 septembre et délibération du 11 juillet, Monsieur le Maire propose :</w:t>
      </w:r>
    </w:p>
    <w:p w14:paraId="221B11F3" w14:textId="77777777" w:rsidR="00AB0713" w:rsidRDefault="00AB0713" w:rsidP="00AB0713">
      <w:pPr>
        <w:pStyle w:val="Sansinterligne"/>
        <w:rPr>
          <w:rFonts w:ascii="Verdana" w:hAnsi="Verdana" w:cs="Tahoma"/>
          <w:sz w:val="18"/>
          <w:szCs w:val="18"/>
        </w:rPr>
      </w:pPr>
    </w:p>
    <w:p w14:paraId="038C6056" w14:textId="77777777" w:rsidR="00AB0713" w:rsidRDefault="00AB0713" w:rsidP="00AB0713">
      <w:pPr>
        <w:rPr>
          <w:rFonts w:ascii="Albertus MT Lt" w:hAnsi="Albertus MT Lt"/>
        </w:rPr>
      </w:pPr>
      <w:r>
        <w:rPr>
          <w:rFonts w:ascii="Albertus MT Lt" w:hAnsi="Albertus MT Lt"/>
        </w:rPr>
        <w:t>Vu le Code général des collectivités territoriales ;</w:t>
      </w:r>
    </w:p>
    <w:p w14:paraId="3B587A8A" w14:textId="77777777" w:rsidR="00AB0713" w:rsidRDefault="00AB0713" w:rsidP="00AB0713">
      <w:pPr>
        <w:rPr>
          <w:rFonts w:ascii="Albertus MT Lt" w:hAnsi="Albertus MT Lt"/>
        </w:rPr>
      </w:pPr>
      <w:r>
        <w:rPr>
          <w:rFonts w:ascii="Albertus MT Lt" w:hAnsi="Albertus MT Lt"/>
        </w:rPr>
        <w:t>Vu la loi n° 83-634 du 13 juillet 1983 modifiée portant droits et obligations des fonctionnaires ;</w:t>
      </w:r>
    </w:p>
    <w:p w14:paraId="4C61DBEB" w14:textId="77777777" w:rsidR="00AB0713" w:rsidRDefault="00AB0713" w:rsidP="00AB0713">
      <w:pPr>
        <w:rPr>
          <w:rFonts w:ascii="Albertus MT Lt" w:hAnsi="Albertus MT Lt"/>
        </w:rPr>
      </w:pPr>
      <w:r>
        <w:rPr>
          <w:rFonts w:ascii="Albertus MT Lt" w:hAnsi="Albertus MT Lt"/>
        </w:rPr>
        <w:t>Vu la loi n° 84-53 du 26 janvier 1984 modifiée portant dispositions statutaires relatives à la fonction publique territoriale ;</w:t>
      </w:r>
    </w:p>
    <w:p w14:paraId="613EB3C4" w14:textId="77777777" w:rsidR="00AB0713" w:rsidRDefault="00AB0713" w:rsidP="00AB0713">
      <w:pPr>
        <w:rPr>
          <w:rFonts w:ascii="Albertus MT Lt" w:hAnsi="Albertus MT Lt"/>
        </w:rPr>
      </w:pPr>
      <w:r>
        <w:rPr>
          <w:rFonts w:ascii="Albertus MT Lt" w:hAnsi="Albertus MT Lt"/>
        </w:rPr>
        <w:t>Vu la loi n° 2019-828 du 6 août 2019 de transformation de la fonction publique, notamment son article 47 ;</w:t>
      </w:r>
    </w:p>
    <w:p w14:paraId="3D834789" w14:textId="77777777" w:rsidR="00AB0713" w:rsidRDefault="00AB0713" w:rsidP="00AB0713">
      <w:pPr>
        <w:rPr>
          <w:rFonts w:ascii="Albertus MT Lt" w:hAnsi="Albertus MT Lt"/>
        </w:rPr>
      </w:pPr>
      <w:r>
        <w:rPr>
          <w:rFonts w:ascii="Albertus MT Lt" w:hAnsi="Albertus MT Lt"/>
        </w:rPr>
        <w:t>Vu le décret n° 85-1250 du 26 novembre 1985 modifié relatif aux congés annuels ;</w:t>
      </w:r>
    </w:p>
    <w:p w14:paraId="705C2ABC" w14:textId="77777777" w:rsidR="00AB0713" w:rsidRDefault="00AB0713" w:rsidP="00AB0713">
      <w:pPr>
        <w:rPr>
          <w:rFonts w:ascii="Albertus MT Lt" w:hAnsi="Albertus MT Lt"/>
        </w:rPr>
      </w:pPr>
      <w:r>
        <w:rPr>
          <w:rFonts w:ascii="Albertus MT Lt" w:hAnsi="Albertus MT Lt"/>
        </w:rPr>
        <w:t>Vu le décret n° 2000-815 du 25 août 2000 modifié relatif à l'aménagement et à la réduction du temps de travail dans la fonction publique de l'Etat ;</w:t>
      </w:r>
    </w:p>
    <w:p w14:paraId="1AE05194" w14:textId="77777777" w:rsidR="00AB0713" w:rsidRDefault="00AB0713" w:rsidP="00AB0713">
      <w:pPr>
        <w:rPr>
          <w:rFonts w:ascii="Albertus MT Lt" w:hAnsi="Albertus MT Lt"/>
        </w:rPr>
      </w:pPr>
      <w:r>
        <w:rPr>
          <w:rFonts w:ascii="Albertus MT Lt" w:hAnsi="Albertus MT Lt"/>
        </w:rPr>
        <w:t>Vu le décret n° 2001-623 du 12 juillet 2001 modifié pris pour l’application de l’article 7-1 de la loi n° 84-53 du 26 janvier 1984 et relatif à l’aménagement et à la réduction du temps de travail dans la fonction publique territoriale ;</w:t>
      </w:r>
    </w:p>
    <w:p w14:paraId="2AA6682B" w14:textId="77777777" w:rsidR="00AB0713" w:rsidRDefault="00AB0713" w:rsidP="00AB0713">
      <w:pPr>
        <w:rPr>
          <w:rFonts w:ascii="Albertus MT Lt" w:hAnsi="Albertus MT Lt"/>
        </w:rPr>
      </w:pPr>
      <w:r>
        <w:rPr>
          <w:rFonts w:ascii="Albertus MT Lt" w:hAnsi="Albertus MT Lt"/>
        </w:rPr>
        <w:t>Considérant que la loi du 6 août 2019 de transformation de la fonction publique prévoit la suppression des régimes dérogatoires aux 35 heures maintenus dans certains établissements et collectivités territoriaux et un retour obligatoire aux 1607 heures ;</w:t>
      </w:r>
    </w:p>
    <w:p w14:paraId="4CF70573" w14:textId="77777777" w:rsidR="00AB0713" w:rsidRDefault="00AB0713" w:rsidP="00AB0713">
      <w:pPr>
        <w:rPr>
          <w:rFonts w:ascii="Albertus MT Lt" w:hAnsi="Albertus MT Lt"/>
          <w:b/>
          <w:i/>
        </w:rPr>
      </w:pPr>
      <w:r>
        <w:rPr>
          <w:rFonts w:ascii="Albertus MT Lt" w:hAnsi="Albertus MT Lt"/>
        </w:rPr>
        <w:t>Considérant qu’un délai d’un an à compter du renouvellement des assemblées délibérantes a été imparti aux collectivités et établissements pour définir, dans le respect des dispositions légales, les règles applicables aux agents ;</w:t>
      </w:r>
    </w:p>
    <w:p w14:paraId="3B98DFB9" w14:textId="77777777" w:rsidR="00AB0713" w:rsidRDefault="00AB0713" w:rsidP="00AB0713">
      <w:pPr>
        <w:rPr>
          <w:rFonts w:ascii="Albertus MT Lt" w:hAnsi="Albertus MT Lt"/>
        </w:rPr>
      </w:pPr>
      <w:r>
        <w:rPr>
          <w:rFonts w:ascii="Albertus MT Lt" w:hAnsi="Albertus MT Lt"/>
        </w:rPr>
        <w:t xml:space="preserve">Considérant que la définition, la durée et l’aménagement du temps de travail des agents territoriaux sont fixés par l’organe délibérant, après avis du comité technique ; </w:t>
      </w:r>
    </w:p>
    <w:p w14:paraId="72CB98F7" w14:textId="77777777" w:rsidR="00AB0713" w:rsidRDefault="00AB0713" w:rsidP="00AB0713">
      <w:pPr>
        <w:rPr>
          <w:rFonts w:ascii="Albertus MT Lt" w:hAnsi="Albertus MT Lt"/>
        </w:rPr>
      </w:pPr>
      <w:r>
        <w:rPr>
          <w:rFonts w:ascii="Albertus MT Lt" w:hAnsi="Albertus MT Lt"/>
        </w:rPr>
        <w:t>Considérant que le décompte du temps de travail effectif s’effectue sur l’année, la durée annuelle de travail ne pouvant excéder 1607 heures, sans préjudice des heures supplémentaires susceptibles d’être accomplies ;</w:t>
      </w:r>
    </w:p>
    <w:p w14:paraId="07B836FE" w14:textId="77777777" w:rsidR="00AB0713" w:rsidRDefault="00AB0713" w:rsidP="00AB0713">
      <w:pPr>
        <w:rPr>
          <w:rFonts w:ascii="Albertus MT Lt" w:hAnsi="Albertus MT Lt"/>
        </w:rPr>
      </w:pPr>
      <w:r>
        <w:rPr>
          <w:rFonts w:ascii="Albertus MT Lt" w:hAnsi="Albertus MT Lt"/>
        </w:rPr>
        <w:t>Considérant l'avis du comité technique en date du 28 juin 2022 ;</w:t>
      </w:r>
    </w:p>
    <w:p w14:paraId="41225A1B" w14:textId="77777777" w:rsidR="00AB0713" w:rsidRDefault="00AB0713" w:rsidP="00AB0713">
      <w:pPr>
        <w:rPr>
          <w:rFonts w:ascii="Albertus MT Lt" w:hAnsi="Albertus MT Lt"/>
        </w:rPr>
      </w:pPr>
    </w:p>
    <w:p w14:paraId="5DE7A19D" w14:textId="77777777" w:rsidR="00AB0713" w:rsidRDefault="00AB0713" w:rsidP="00AB0713">
      <w:pPr>
        <w:rPr>
          <w:rFonts w:ascii="Albertus MT Lt" w:hAnsi="Albertus MT Lt" w:cs="Calibri"/>
          <w:b/>
        </w:rPr>
      </w:pPr>
      <w:r>
        <w:rPr>
          <w:rFonts w:ascii="Albertus MT Lt" w:hAnsi="Albertus MT Lt" w:cs="Calibri"/>
          <w:b/>
        </w:rPr>
        <w:t>Considérant ce qui suit :</w:t>
      </w:r>
    </w:p>
    <w:p w14:paraId="1A2FDBC7" w14:textId="77777777" w:rsidR="00AB0713" w:rsidRDefault="00AB0713" w:rsidP="00AB0713">
      <w:pPr>
        <w:spacing w:line="240" w:lineRule="atLeast"/>
        <w:rPr>
          <w:rFonts w:ascii="Albertus MT Lt" w:hAnsi="Albertus MT Lt" w:cs="Calibri"/>
          <w:b/>
        </w:rPr>
      </w:pPr>
      <w:r>
        <w:rPr>
          <w:rFonts w:ascii="Albertus MT Lt" w:hAnsi="Albertus MT Lt" w:cs="Calibri"/>
          <w:b/>
        </w:rPr>
        <w:t>Rappel du contexte</w:t>
      </w:r>
    </w:p>
    <w:p w14:paraId="390F2FAB" w14:textId="77777777" w:rsidR="00AB0713" w:rsidRDefault="00AB0713" w:rsidP="00AB0713">
      <w:pPr>
        <w:spacing w:line="240" w:lineRule="atLeast"/>
        <w:rPr>
          <w:rFonts w:ascii="Albertus MT Lt" w:hAnsi="Albertus MT Lt" w:cs="Calibri"/>
        </w:rPr>
      </w:pPr>
      <w:r>
        <w:rPr>
          <w:rFonts w:ascii="Albertus MT Lt" w:hAnsi="Albertus MT Lt" w:cs="Calibri"/>
        </w:rPr>
        <w:t xml:space="preserve">Depuis la loi n° 2001-2 du 3 janvier 2001 relative à la résorption de l'emploi précaire et à la modernisation du recrutement dans la fonction publique ainsi qu'au temps de travail dans la fonction publique territoriale, </w:t>
      </w:r>
      <w:r>
        <w:rPr>
          <w:rFonts w:ascii="Albertus MT Lt" w:hAnsi="Albertus MT Lt" w:cs="Calibri"/>
          <w:bCs/>
        </w:rPr>
        <w:t xml:space="preserve">la durée hebdomadaire de temps de travail est fixée à 35 heures par semaine, et la durée annuelle est de 1607 heures. </w:t>
      </w:r>
    </w:p>
    <w:p w14:paraId="16A48CD0" w14:textId="77777777" w:rsidR="00AB0713" w:rsidRDefault="00AB0713" w:rsidP="00AB0713">
      <w:pPr>
        <w:spacing w:line="240" w:lineRule="atLeast"/>
        <w:rPr>
          <w:rFonts w:ascii="Albertus MT Lt" w:hAnsi="Albertus MT Lt" w:cs="Calibri"/>
        </w:rPr>
      </w:pPr>
      <w:r>
        <w:rPr>
          <w:rFonts w:ascii="Albertus MT Lt" w:hAnsi="Albertus MT Lt" w:cs="Calibri"/>
        </w:rPr>
        <w:t>Cependant, les collectivités territoriales bénéficiaient, en application de l’article 7-1 de la loi n° 84-53 du 26 janvier 1984, de la possibilité de maintenir les régimes de travail mis en place antérieurement à l’entrée en vigueur de la loi n° 2001-2 du 3 janvier 2001.</w:t>
      </w:r>
    </w:p>
    <w:p w14:paraId="41BACB4C" w14:textId="77777777" w:rsidR="00AB0713" w:rsidRDefault="00AB0713" w:rsidP="00AB0713">
      <w:pPr>
        <w:spacing w:line="240" w:lineRule="atLeast"/>
        <w:rPr>
          <w:rFonts w:ascii="Albertus MT Lt" w:hAnsi="Albertus MT Lt" w:cs="Calibri"/>
        </w:rPr>
      </w:pPr>
      <w:r>
        <w:rPr>
          <w:rFonts w:ascii="Albertus MT Lt" w:hAnsi="Albertus MT Lt" w:cs="Calibri"/>
        </w:rPr>
        <w:t>La loi n° 2019-828 du 6 août 2019 de transformation de la fonction publique a remis en cause cette possibilité. En effet, l’article 47 de ladite loi pose le principe de la suppression des régimes de temps de travail plus favorables, et l’obligation, à compter du 1</w:t>
      </w:r>
      <w:r>
        <w:rPr>
          <w:rFonts w:ascii="Albertus MT Lt" w:hAnsi="Albertus MT Lt" w:cs="Calibri"/>
          <w:vertAlign w:val="superscript"/>
        </w:rPr>
        <w:t>er</w:t>
      </w:r>
      <w:r>
        <w:rPr>
          <w:rFonts w:ascii="Albertus MT Lt" w:hAnsi="Albertus MT Lt" w:cs="Calibri"/>
        </w:rPr>
        <w:t xml:space="preserve"> janvier 2022, de respecter la règle des 1607h annuels de travail. </w:t>
      </w:r>
    </w:p>
    <w:p w14:paraId="3616043E" w14:textId="77777777" w:rsidR="00AB0713" w:rsidRDefault="00AB0713" w:rsidP="00AB0713">
      <w:pPr>
        <w:spacing w:line="240" w:lineRule="atLeast"/>
        <w:rPr>
          <w:rFonts w:ascii="Albertus MT Lt" w:hAnsi="Albertus MT Lt" w:cs="Calibri"/>
          <w:bCs/>
          <w:iCs/>
        </w:rPr>
      </w:pPr>
      <w:r>
        <w:rPr>
          <w:rFonts w:ascii="Albertus MT Lt" w:hAnsi="Albertus MT Lt" w:cs="Calibri"/>
        </w:rPr>
        <w:t>En ce sens, en</w:t>
      </w:r>
      <w:r>
        <w:rPr>
          <w:rFonts w:ascii="Albertus MT Lt" w:hAnsi="Albertus MT Lt" w:cs="Calibri"/>
          <w:bCs/>
          <w:iCs/>
        </w:rPr>
        <w:t xml:space="preserve"> 2017, la circulaire NOR : RDFF1710891C du 31 mars 2017 relative à l’application des règles en matière de temps de travail dans les trois versants de la fonction publique rappelait qu’il est « de la responsabilité des employeurs publics de veiller au respect des obligations annuelles de travail de leurs agents ». </w:t>
      </w:r>
    </w:p>
    <w:p w14:paraId="05AD8C01" w14:textId="77777777" w:rsidR="00AB0713" w:rsidRDefault="00AB0713" w:rsidP="00AB0713">
      <w:pPr>
        <w:spacing w:line="240" w:lineRule="atLeast"/>
        <w:rPr>
          <w:rFonts w:ascii="Albertus MT Lt" w:hAnsi="Albertus MT Lt" w:cs="Calibri"/>
          <w:bCs/>
          <w:iCs/>
        </w:rPr>
      </w:pPr>
      <w:r>
        <w:rPr>
          <w:rFonts w:ascii="Albertus MT Lt" w:hAnsi="Albertus MT Lt" w:cs="Calibri"/>
          <w:bCs/>
          <w:iCs/>
        </w:rPr>
        <w:t xml:space="preserve">Ainsi, tous les jours de repos octroyés en dehors du cadre légal et réglementaire qui diminuent la durée légale de temps de travail en deçà des 1607h doivent être supprimés. </w:t>
      </w:r>
    </w:p>
    <w:p w14:paraId="6DE0AECB" w14:textId="77777777" w:rsidR="00AB0713" w:rsidRDefault="00AB0713" w:rsidP="00AB0713">
      <w:pPr>
        <w:spacing w:line="240" w:lineRule="atLeast"/>
        <w:rPr>
          <w:rFonts w:ascii="Albertus MT Lt" w:hAnsi="Albertus MT Lt" w:cs="Calibri"/>
          <w:bCs/>
          <w:iCs/>
        </w:rPr>
      </w:pPr>
    </w:p>
    <w:p w14:paraId="5F9E96EF" w14:textId="77777777" w:rsidR="00AB0713" w:rsidRDefault="00AB0713" w:rsidP="00AB0713">
      <w:pPr>
        <w:spacing w:line="240" w:lineRule="atLeast"/>
        <w:rPr>
          <w:rFonts w:ascii="Albertus MT Lt" w:hAnsi="Albertus MT Lt" w:cs="Calibri"/>
          <w:b/>
        </w:rPr>
      </w:pPr>
      <w:r>
        <w:rPr>
          <w:rFonts w:ascii="Albertus MT Lt" w:hAnsi="Albertus MT Lt" w:cs="Calibri"/>
          <w:b/>
        </w:rPr>
        <w:t>Rappel du cadre légal et réglementaire</w:t>
      </w:r>
    </w:p>
    <w:p w14:paraId="62112BF5" w14:textId="77777777" w:rsidR="00AB0713" w:rsidRDefault="00AB0713" w:rsidP="00AB0713">
      <w:pPr>
        <w:spacing w:line="240" w:lineRule="atLeast"/>
        <w:rPr>
          <w:rFonts w:ascii="Albertus MT Lt" w:hAnsi="Albertus MT Lt" w:cs="Calibri"/>
        </w:rPr>
      </w:pPr>
      <w:r>
        <w:rPr>
          <w:rFonts w:ascii="Albertus MT Lt" w:hAnsi="Albertus MT Lt" w:cs="Calibri"/>
        </w:rPr>
        <w:t xml:space="preserve">Conformément à l’article 1er du décret n° 2001-623 du 12 juillet 2001, « les règles relatives à la définition, à la durée et à l'aménagement du temps de travail applicables aux agents des collectivités territoriales et des établissements publics en </w:t>
      </w:r>
      <w:r>
        <w:rPr>
          <w:rFonts w:ascii="Albertus MT Lt" w:hAnsi="Albertus MT Lt" w:cs="Calibri"/>
        </w:rPr>
        <w:lastRenderedPageBreak/>
        <w:t xml:space="preserve">relevant sont déterminées dans les conditions prévues par le décret du 25 août 2000 » relatif à l'aménagement et à la réduction du temps de travail dans la fonction publique de l'Etat, par délibération après avis du comité technique. </w:t>
      </w:r>
    </w:p>
    <w:p w14:paraId="47D04DBD" w14:textId="77777777" w:rsidR="00AB0713" w:rsidRDefault="00AB0713" w:rsidP="00AB0713">
      <w:pPr>
        <w:spacing w:line="240" w:lineRule="atLeast"/>
        <w:rPr>
          <w:rFonts w:ascii="Albertus MT Lt" w:hAnsi="Albertus MT Lt" w:cs="Calibri"/>
        </w:rPr>
      </w:pPr>
    </w:p>
    <w:p w14:paraId="1D432F8B" w14:textId="77777777" w:rsidR="00AB0713" w:rsidRDefault="00AB0713" w:rsidP="00AB0713">
      <w:pPr>
        <w:spacing w:after="240"/>
        <w:rPr>
          <w:rFonts w:ascii="Albertus MT Lt" w:hAnsi="Albertus MT Lt" w:cs="Tahoma"/>
          <w:b/>
          <w:bCs/>
        </w:rPr>
      </w:pPr>
      <w:r>
        <w:rPr>
          <w:rFonts w:ascii="Albertus MT Lt" w:hAnsi="Albertus MT Lt" w:cs="Tahoma"/>
          <w:b/>
          <w:bCs/>
        </w:rPr>
        <w:t>Le Maire propose au conseil municipal :</w:t>
      </w:r>
    </w:p>
    <w:p w14:paraId="35839FD8" w14:textId="77777777" w:rsidR="00AB0713" w:rsidRDefault="00AB0713" w:rsidP="00AB0713">
      <w:pPr>
        <w:spacing w:after="240"/>
        <w:rPr>
          <w:rFonts w:ascii="Albertus MT Lt" w:hAnsi="Albertus MT Lt" w:cs="Tahoma"/>
          <w:b/>
          <w:bCs/>
        </w:rPr>
      </w:pPr>
      <w:r>
        <w:rPr>
          <w:rFonts w:ascii="Albertus MT Lt" w:hAnsi="Albertus MT Lt" w:cs="Tahoma"/>
          <w:b/>
          <w:bCs/>
          <w:u w:val="single"/>
        </w:rPr>
        <w:t>Article 1</w:t>
      </w:r>
      <w:r>
        <w:rPr>
          <w:rFonts w:ascii="Albertus MT Lt" w:hAnsi="Albertus MT Lt" w:cs="Tahoma"/>
          <w:b/>
          <w:bCs/>
        </w:rPr>
        <w:t xml:space="preserve"> : Durée annuelle du temps de travail </w:t>
      </w:r>
    </w:p>
    <w:p w14:paraId="1597EBBA" w14:textId="77777777" w:rsidR="00AB0713" w:rsidRDefault="00AB0713" w:rsidP="00AB0713">
      <w:pPr>
        <w:spacing w:after="240"/>
        <w:rPr>
          <w:rFonts w:ascii="Albertus MT Lt" w:hAnsi="Albertus MT Lt" w:cs="Tahoma"/>
        </w:rPr>
      </w:pPr>
      <w:r>
        <w:rPr>
          <w:rFonts w:ascii="Albertus MT Lt" w:hAnsi="Albertus MT Lt" w:cs="Tahoma"/>
        </w:rPr>
        <w:t>La durée annuelle légale de travail pour un agent travaillant à temps complet est fixée à 1.607 heures (soit 35 heures hebdomadaires) calculée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AB0713" w14:paraId="2696B1F9"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03AF246" w14:textId="77777777" w:rsidR="00AB0713" w:rsidRDefault="00AB0713" w:rsidP="00EE4DE9">
            <w:pPr>
              <w:spacing w:after="240"/>
              <w:rPr>
                <w:rFonts w:ascii="Albertus MT Lt" w:hAnsi="Albertus MT Lt" w:cs="Tahoma"/>
                <w:b/>
                <w:bCs/>
              </w:rPr>
            </w:pPr>
            <w:r>
              <w:rPr>
                <w:rFonts w:ascii="Albertus MT Lt" w:hAnsi="Albertus MT Lt" w:cs="Tahoma"/>
                <w:b/>
                <w:bCs/>
              </w:rPr>
              <w:t>Nombre total de jours sur l’année</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6D27A4" w14:textId="77777777" w:rsidR="00AB0713" w:rsidRDefault="00AB0713" w:rsidP="00EE4DE9">
            <w:pPr>
              <w:spacing w:after="240"/>
              <w:jc w:val="center"/>
              <w:rPr>
                <w:rFonts w:ascii="Albertus MT Lt" w:hAnsi="Albertus MT Lt" w:cs="Tahoma"/>
              </w:rPr>
            </w:pPr>
            <w:r>
              <w:rPr>
                <w:rFonts w:ascii="Albertus MT Lt" w:hAnsi="Albertus MT Lt" w:cs="Tahoma"/>
              </w:rPr>
              <w:t>365</w:t>
            </w:r>
          </w:p>
        </w:tc>
      </w:tr>
      <w:tr w:rsidR="00AB0713" w14:paraId="7BD90DFD"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E3654D3" w14:textId="77777777" w:rsidR="00AB0713" w:rsidRDefault="00AB0713" w:rsidP="00EE4DE9">
            <w:pPr>
              <w:spacing w:after="240"/>
              <w:rPr>
                <w:rFonts w:ascii="Albertus MT Lt" w:hAnsi="Albertus MT Lt" w:cs="Tahoma"/>
                <w:b/>
                <w:bCs/>
              </w:rPr>
            </w:pPr>
            <w:r>
              <w:rPr>
                <w:rFonts w:ascii="Albertus MT Lt" w:hAnsi="Albertus MT Lt" w:cs="Tahoma"/>
                <w:b/>
                <w:bCs/>
              </w:rPr>
              <w:t>Repos hebdomadaires : 2 jours x 52 semaines</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612BC6" w14:textId="77777777" w:rsidR="00AB0713" w:rsidRDefault="00AB0713" w:rsidP="00EE4DE9">
            <w:pPr>
              <w:pStyle w:val="Paragraphedeliste"/>
              <w:spacing w:after="240"/>
              <w:ind w:left="420"/>
              <w:rPr>
                <w:rFonts w:ascii="Albertus MT Lt" w:hAnsi="Albertus MT Lt" w:cs="Tahoma"/>
                <w:sz w:val="20"/>
                <w:szCs w:val="20"/>
              </w:rPr>
            </w:pPr>
            <w:r>
              <w:rPr>
                <w:rFonts w:ascii="Albertus MT Lt" w:hAnsi="Albertus MT Lt" w:cs="Tahoma"/>
                <w:sz w:val="20"/>
                <w:szCs w:val="20"/>
              </w:rPr>
              <w:t xml:space="preserve">     -104</w:t>
            </w:r>
          </w:p>
        </w:tc>
      </w:tr>
      <w:tr w:rsidR="00AB0713" w14:paraId="05EA5D8D"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0FA928D" w14:textId="77777777" w:rsidR="00AB0713" w:rsidRDefault="00AB0713" w:rsidP="00EE4DE9">
            <w:pPr>
              <w:spacing w:after="240"/>
              <w:rPr>
                <w:rFonts w:ascii="Albertus MT Lt" w:hAnsi="Albertus MT Lt" w:cs="Tahoma"/>
                <w:b/>
                <w:bCs/>
              </w:rPr>
            </w:pPr>
            <w:r>
              <w:rPr>
                <w:rFonts w:ascii="Albertus MT Lt" w:hAnsi="Albertus MT Lt" w:cs="Tahoma"/>
                <w:b/>
                <w:bCs/>
              </w:rPr>
              <w:t>Congés annuels : 5 fois les obligations hebdomadaires de travail</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D51DF0" w14:textId="77777777" w:rsidR="00AB0713" w:rsidRDefault="00AB0713" w:rsidP="00EE4DE9">
            <w:pPr>
              <w:spacing w:after="240"/>
              <w:jc w:val="center"/>
              <w:rPr>
                <w:rFonts w:ascii="Albertus MT Lt" w:hAnsi="Albertus MT Lt" w:cs="Tahoma"/>
              </w:rPr>
            </w:pPr>
            <w:r>
              <w:rPr>
                <w:rFonts w:ascii="Albertus MT Lt" w:hAnsi="Albertus MT Lt" w:cs="Tahoma"/>
              </w:rPr>
              <w:t>-25</w:t>
            </w:r>
          </w:p>
        </w:tc>
      </w:tr>
      <w:tr w:rsidR="00AB0713" w14:paraId="2CDE2F45"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B13AA24" w14:textId="77777777" w:rsidR="00AB0713" w:rsidRDefault="00AB0713" w:rsidP="00EE4DE9">
            <w:pPr>
              <w:spacing w:after="240"/>
              <w:rPr>
                <w:rFonts w:ascii="Albertus MT Lt" w:hAnsi="Albertus MT Lt" w:cs="Tahoma"/>
                <w:b/>
                <w:bCs/>
              </w:rPr>
            </w:pPr>
            <w:r>
              <w:rPr>
                <w:rFonts w:ascii="Albertus MT Lt" w:hAnsi="Albertus MT Lt" w:cs="Tahoma"/>
                <w:b/>
                <w:bCs/>
              </w:rPr>
              <w:t>Jours fériés (moyenne annuelle)</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72D83C" w14:textId="77777777" w:rsidR="00AB0713" w:rsidRDefault="00AB0713" w:rsidP="00EE4DE9">
            <w:pPr>
              <w:spacing w:after="240"/>
              <w:jc w:val="center"/>
              <w:rPr>
                <w:rFonts w:ascii="Albertus MT Lt" w:hAnsi="Albertus MT Lt" w:cs="Tahoma"/>
              </w:rPr>
            </w:pPr>
            <w:r>
              <w:rPr>
                <w:rFonts w:ascii="Albertus MT Lt" w:hAnsi="Albertus MT Lt" w:cs="Tahoma"/>
              </w:rPr>
              <w:t>-8</w:t>
            </w:r>
          </w:p>
        </w:tc>
      </w:tr>
      <w:tr w:rsidR="00AB0713" w14:paraId="1B4DCA31"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62C829C1" w14:textId="77777777" w:rsidR="00AB0713" w:rsidRDefault="00AB0713" w:rsidP="00EE4DE9">
            <w:pPr>
              <w:spacing w:after="240"/>
              <w:rPr>
                <w:rFonts w:ascii="Albertus MT Lt" w:hAnsi="Albertus MT Lt" w:cs="Tahoma"/>
                <w:b/>
                <w:bCs/>
              </w:rPr>
            </w:pPr>
            <w:r>
              <w:rPr>
                <w:rFonts w:ascii="Albertus MT Lt" w:hAnsi="Albertus MT Lt" w:cs="Tahoma"/>
                <w:b/>
                <w:bCs/>
              </w:rPr>
              <w:t>Nombre de jours travaillés</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F6BA17" w14:textId="77777777" w:rsidR="00AB0713" w:rsidRDefault="00AB0713" w:rsidP="00EE4DE9">
            <w:pPr>
              <w:spacing w:after="240"/>
              <w:jc w:val="center"/>
              <w:rPr>
                <w:rFonts w:ascii="Albertus MT Lt" w:hAnsi="Albertus MT Lt" w:cs="Tahoma"/>
              </w:rPr>
            </w:pPr>
            <w:r>
              <w:rPr>
                <w:rFonts w:ascii="Albertus MT Lt" w:hAnsi="Albertus MT Lt" w:cs="Tahoma"/>
              </w:rPr>
              <w:t>= 228</w:t>
            </w:r>
          </w:p>
        </w:tc>
      </w:tr>
      <w:tr w:rsidR="00AB0713" w14:paraId="0603BE1B"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252785E" w14:textId="77777777" w:rsidR="00AB0713" w:rsidRDefault="00AB0713" w:rsidP="00EE4DE9">
            <w:pPr>
              <w:spacing w:after="240"/>
              <w:rPr>
                <w:rFonts w:ascii="Albertus MT Lt" w:hAnsi="Albertus MT Lt" w:cs="Tahoma"/>
                <w:b/>
                <w:bCs/>
              </w:rPr>
            </w:pPr>
            <w:r>
              <w:rPr>
                <w:rFonts w:ascii="Albertus MT Lt" w:hAnsi="Albertus MT Lt" w:cs="Tahoma"/>
                <w:b/>
                <w:bCs/>
              </w:rPr>
              <w:t>Nombre de jours travaillées = 228 jours x 7 heures</w:t>
            </w:r>
          </w:p>
          <w:p w14:paraId="00E07B54" w14:textId="77777777" w:rsidR="00AB0713" w:rsidRDefault="00AB0713" w:rsidP="00EE4DE9">
            <w:pPr>
              <w:spacing w:after="240"/>
              <w:rPr>
                <w:rFonts w:ascii="Albertus MT Lt" w:hAnsi="Albertus MT Lt" w:cs="Tahoma"/>
                <w:b/>
                <w:bCs/>
              </w:rPr>
            </w:pPr>
            <w:proofErr w:type="gramStart"/>
            <w:r>
              <w:rPr>
                <w:rFonts w:ascii="Albertus MT Lt" w:hAnsi="Albertus MT Lt" w:cs="Tahoma"/>
                <w:b/>
                <w:bCs/>
              </w:rPr>
              <w:t>Ou</w:t>
            </w:r>
            <w:proofErr w:type="gramEnd"/>
          </w:p>
          <w:p w14:paraId="3EE7FC70" w14:textId="77777777" w:rsidR="00AB0713" w:rsidRDefault="00AB0713" w:rsidP="00EE4DE9">
            <w:pPr>
              <w:spacing w:after="240"/>
              <w:rPr>
                <w:rFonts w:ascii="Albertus MT Lt" w:hAnsi="Albertus MT Lt" w:cs="Tahoma"/>
                <w:b/>
                <w:bCs/>
              </w:rPr>
            </w:pPr>
            <w:r>
              <w:rPr>
                <w:rFonts w:ascii="Albertus MT Lt" w:hAnsi="Albertus MT Lt" w:cs="Tahoma"/>
                <w:b/>
                <w:bCs/>
              </w:rPr>
              <w:t>Nombre de jours travaillées = 228 jours / 5 jours x 35h</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CC33FF" w14:textId="77777777" w:rsidR="00AB0713" w:rsidRDefault="00AB0713" w:rsidP="00EE4DE9">
            <w:pPr>
              <w:spacing w:after="240"/>
              <w:jc w:val="center"/>
              <w:rPr>
                <w:rFonts w:ascii="Albertus MT Lt" w:hAnsi="Albertus MT Lt" w:cs="Tahoma"/>
              </w:rPr>
            </w:pPr>
            <w:r>
              <w:rPr>
                <w:rFonts w:ascii="Albertus MT Lt" w:hAnsi="Albertus MT Lt" w:cs="Tahoma"/>
              </w:rPr>
              <w:t>1596 h</w:t>
            </w:r>
          </w:p>
          <w:p w14:paraId="08F3A4BE" w14:textId="77777777" w:rsidR="00AB0713" w:rsidRDefault="00AB0713" w:rsidP="00EE4DE9">
            <w:pPr>
              <w:spacing w:after="240"/>
              <w:jc w:val="center"/>
              <w:rPr>
                <w:rFonts w:ascii="Albertus MT Lt" w:hAnsi="Albertus MT Lt" w:cs="Tahoma"/>
              </w:rPr>
            </w:pPr>
            <w:proofErr w:type="gramStart"/>
            <w:r>
              <w:rPr>
                <w:rFonts w:ascii="Albertus MT Lt" w:hAnsi="Albertus MT Lt" w:cs="Tahoma"/>
              </w:rPr>
              <w:t>arrondi</w:t>
            </w:r>
            <w:proofErr w:type="gramEnd"/>
            <w:r>
              <w:rPr>
                <w:rFonts w:ascii="Albertus MT Lt" w:hAnsi="Albertus MT Lt" w:cs="Tahoma"/>
              </w:rPr>
              <w:t xml:space="preserve"> à 1600 h</w:t>
            </w:r>
          </w:p>
        </w:tc>
      </w:tr>
      <w:tr w:rsidR="00AB0713" w14:paraId="2299F79D"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8A0C44F" w14:textId="77777777" w:rsidR="00AB0713" w:rsidRDefault="00AB0713" w:rsidP="00EE4DE9">
            <w:pPr>
              <w:spacing w:after="240"/>
              <w:rPr>
                <w:rFonts w:ascii="Albertus MT Lt" w:hAnsi="Albertus MT Lt" w:cs="Tahoma"/>
                <w:b/>
                <w:bCs/>
              </w:rPr>
            </w:pPr>
            <w:r>
              <w:rPr>
                <w:rFonts w:ascii="Albertus MT Lt" w:hAnsi="Albertus MT Lt" w:cs="Tahoma"/>
                <w:b/>
                <w:bCs/>
              </w:rPr>
              <w:t>+ Journée de solidarité</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97F4E0" w14:textId="77777777" w:rsidR="00AB0713" w:rsidRDefault="00AB0713" w:rsidP="00EE4DE9">
            <w:pPr>
              <w:spacing w:after="240"/>
              <w:jc w:val="center"/>
              <w:rPr>
                <w:rFonts w:ascii="Albertus MT Lt" w:hAnsi="Albertus MT Lt" w:cs="Tahoma"/>
              </w:rPr>
            </w:pPr>
            <w:r>
              <w:rPr>
                <w:rFonts w:ascii="Albertus MT Lt" w:hAnsi="Albertus MT Lt" w:cs="Tahoma"/>
              </w:rPr>
              <w:t>+ 7 h</w:t>
            </w:r>
          </w:p>
        </w:tc>
      </w:tr>
      <w:tr w:rsidR="00AB0713" w14:paraId="6E80CFCD" w14:textId="77777777" w:rsidTr="00EE4DE9">
        <w:trPr>
          <w:trHeight w:val="340"/>
          <w:jc w:val="center"/>
        </w:trPr>
        <w:tc>
          <w:tcPr>
            <w:tcW w:w="66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7BD0B65" w14:textId="77777777" w:rsidR="00AB0713" w:rsidRDefault="00AB0713" w:rsidP="00EE4DE9">
            <w:pPr>
              <w:spacing w:after="240"/>
              <w:rPr>
                <w:rFonts w:ascii="Albertus MT Lt" w:hAnsi="Albertus MT Lt" w:cs="Tahoma"/>
                <w:b/>
                <w:bCs/>
              </w:rPr>
            </w:pPr>
            <w:r>
              <w:rPr>
                <w:rFonts w:ascii="Albertus MT Lt" w:hAnsi="Albertus MT Lt" w:cs="Tahoma"/>
                <w:b/>
                <w:bCs/>
              </w:rPr>
              <w:t>Total en heures :</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6ACE7F" w14:textId="77777777" w:rsidR="00AB0713" w:rsidRDefault="00AB0713" w:rsidP="00EE4DE9">
            <w:pPr>
              <w:spacing w:after="240"/>
              <w:jc w:val="center"/>
              <w:rPr>
                <w:rFonts w:ascii="Albertus MT Lt" w:hAnsi="Albertus MT Lt" w:cs="Tahoma"/>
              </w:rPr>
            </w:pPr>
            <w:r>
              <w:rPr>
                <w:rFonts w:ascii="Albertus MT Lt" w:hAnsi="Albertus MT Lt" w:cs="Tahoma"/>
              </w:rPr>
              <w:t>1 607 heures</w:t>
            </w:r>
          </w:p>
        </w:tc>
      </w:tr>
    </w:tbl>
    <w:p w14:paraId="5EB0DA71" w14:textId="77777777" w:rsidR="00AB0713" w:rsidRDefault="00AB0713" w:rsidP="00AB0713">
      <w:pPr>
        <w:spacing w:after="240"/>
        <w:rPr>
          <w:rFonts w:ascii="Albertus MT Lt" w:hAnsi="Albertus MT Lt" w:cs="Tahoma"/>
          <w:b/>
          <w:bCs/>
        </w:rPr>
      </w:pPr>
    </w:p>
    <w:p w14:paraId="41B8FB57" w14:textId="77777777" w:rsidR="00AB0713" w:rsidRDefault="00AB0713" w:rsidP="00AB0713">
      <w:pPr>
        <w:rPr>
          <w:rFonts w:ascii="Albertus MT Lt" w:hAnsi="Albertus MT Lt"/>
          <w:b/>
        </w:rPr>
      </w:pPr>
      <w:r>
        <w:rPr>
          <w:rFonts w:ascii="Albertus MT Lt" w:hAnsi="Albertus MT Lt"/>
          <w:b/>
          <w:u w:val="single"/>
        </w:rPr>
        <w:t>Article 2 </w:t>
      </w:r>
      <w:r>
        <w:rPr>
          <w:rFonts w:ascii="Albertus MT Lt" w:hAnsi="Albertus MT Lt"/>
          <w:b/>
        </w:rPr>
        <w:t>: Garanties minimales</w:t>
      </w:r>
    </w:p>
    <w:p w14:paraId="708F0DB9" w14:textId="77777777" w:rsidR="00AB0713" w:rsidRDefault="00AB0713" w:rsidP="00AB0713">
      <w:pPr>
        <w:rPr>
          <w:rFonts w:ascii="Albertus MT Lt" w:hAnsi="Albertus MT Lt"/>
          <w:b/>
        </w:rPr>
      </w:pPr>
    </w:p>
    <w:p w14:paraId="3B0E593C" w14:textId="77777777" w:rsidR="00AB0713" w:rsidRDefault="00AB0713" w:rsidP="00AB0713">
      <w:pPr>
        <w:rPr>
          <w:rFonts w:ascii="Albertus MT Lt" w:hAnsi="Albertus MT Lt"/>
          <w:bCs/>
        </w:rPr>
      </w:pPr>
      <w:r>
        <w:rPr>
          <w:rFonts w:ascii="Albertus MT Lt" w:hAnsi="Albertus MT Lt"/>
          <w:bCs/>
        </w:rPr>
        <w:t>L'organisation du travail doit respecter les garanties minimales ci-après définies :</w:t>
      </w:r>
    </w:p>
    <w:p w14:paraId="30822359" w14:textId="77777777" w:rsidR="00AB0713" w:rsidRDefault="00AB0713" w:rsidP="00AB0713">
      <w:pPr>
        <w:rPr>
          <w:rFonts w:ascii="Albertus MT Lt" w:hAnsi="Albertus MT Lt"/>
          <w:bCs/>
        </w:rPr>
      </w:pPr>
    </w:p>
    <w:tbl>
      <w:tblPr>
        <w:tblStyle w:val="Grilledetableauclaire"/>
        <w:tblW w:w="0" w:type="auto"/>
        <w:tblLook w:val="04A0" w:firstRow="1" w:lastRow="0" w:firstColumn="1" w:lastColumn="0" w:noHBand="0" w:noVBand="1"/>
      </w:tblPr>
      <w:tblGrid>
        <w:gridCol w:w="5228"/>
        <w:gridCol w:w="5228"/>
      </w:tblGrid>
      <w:tr w:rsidR="00AB0713" w14:paraId="12880305" w14:textId="77777777" w:rsidTr="00EE4DE9">
        <w:trPr>
          <w:trHeight w:val="801"/>
        </w:trPr>
        <w:tc>
          <w:tcPr>
            <w:tcW w:w="5228" w:type="dxa"/>
            <w:tcBorders>
              <w:top w:val="single" w:sz="4" w:space="0" w:color="auto"/>
              <w:left w:val="single" w:sz="4" w:space="0" w:color="auto"/>
              <w:bottom w:val="single" w:sz="4" w:space="0" w:color="auto"/>
              <w:right w:val="single" w:sz="4" w:space="0" w:color="auto"/>
            </w:tcBorders>
            <w:vAlign w:val="center"/>
            <w:hideMark/>
          </w:tcPr>
          <w:p w14:paraId="0B92CAED" w14:textId="77777777" w:rsidR="00AB0713" w:rsidRDefault="00AB0713" w:rsidP="00EE4DE9">
            <w:pPr>
              <w:rPr>
                <w:b/>
              </w:rPr>
            </w:pPr>
            <w:r>
              <w:rPr>
                <w:b/>
              </w:rPr>
              <w:t>Durée hebdomadaire maximum</w:t>
            </w:r>
          </w:p>
        </w:tc>
        <w:tc>
          <w:tcPr>
            <w:tcW w:w="5228" w:type="dxa"/>
            <w:tcBorders>
              <w:top w:val="single" w:sz="4" w:space="0" w:color="auto"/>
              <w:left w:val="single" w:sz="4" w:space="0" w:color="auto"/>
              <w:bottom w:val="single" w:sz="4" w:space="0" w:color="auto"/>
              <w:right w:val="single" w:sz="4" w:space="0" w:color="auto"/>
            </w:tcBorders>
            <w:vAlign w:val="center"/>
            <w:hideMark/>
          </w:tcPr>
          <w:p w14:paraId="197FA56A" w14:textId="77777777" w:rsidR="00AB0713" w:rsidRDefault="00AB0713" w:rsidP="00EE4DE9">
            <w:pPr>
              <w:rPr>
                <w:bCs/>
              </w:rPr>
            </w:pPr>
            <w:r>
              <w:rPr>
                <w:bCs/>
              </w:rPr>
              <w:t>48 heures</w:t>
            </w:r>
          </w:p>
          <w:p w14:paraId="50F999A4" w14:textId="77777777" w:rsidR="00AB0713" w:rsidRDefault="00AB0713" w:rsidP="00EE4DE9">
            <w:pPr>
              <w:rPr>
                <w:bCs/>
              </w:rPr>
            </w:pPr>
            <w:r>
              <w:rPr>
                <w:bCs/>
              </w:rPr>
              <w:t>44 heures en moyenne sur une période de 12 semaines consécutives</w:t>
            </w:r>
          </w:p>
        </w:tc>
      </w:tr>
      <w:tr w:rsidR="00AB0713" w14:paraId="114C6151" w14:textId="77777777" w:rsidTr="00EE4DE9">
        <w:trPr>
          <w:trHeight w:val="416"/>
        </w:trPr>
        <w:tc>
          <w:tcPr>
            <w:tcW w:w="5228" w:type="dxa"/>
            <w:tcBorders>
              <w:top w:val="single" w:sz="4" w:space="0" w:color="auto"/>
              <w:left w:val="single" w:sz="4" w:space="0" w:color="auto"/>
              <w:bottom w:val="single" w:sz="4" w:space="0" w:color="auto"/>
              <w:right w:val="single" w:sz="4" w:space="0" w:color="auto"/>
            </w:tcBorders>
            <w:vAlign w:val="center"/>
            <w:hideMark/>
          </w:tcPr>
          <w:p w14:paraId="06E89383" w14:textId="77777777" w:rsidR="00AB0713" w:rsidRDefault="00AB0713" w:rsidP="00EE4DE9">
            <w:pPr>
              <w:rPr>
                <w:b/>
              </w:rPr>
            </w:pPr>
            <w:r>
              <w:rPr>
                <w:b/>
              </w:rPr>
              <w:t>Durée quotidienne maximum</w:t>
            </w:r>
          </w:p>
        </w:tc>
        <w:tc>
          <w:tcPr>
            <w:tcW w:w="5228" w:type="dxa"/>
            <w:tcBorders>
              <w:top w:val="single" w:sz="4" w:space="0" w:color="auto"/>
              <w:left w:val="single" w:sz="4" w:space="0" w:color="auto"/>
              <w:bottom w:val="single" w:sz="4" w:space="0" w:color="auto"/>
              <w:right w:val="single" w:sz="4" w:space="0" w:color="auto"/>
            </w:tcBorders>
            <w:vAlign w:val="center"/>
            <w:hideMark/>
          </w:tcPr>
          <w:p w14:paraId="236FC103" w14:textId="77777777" w:rsidR="00AB0713" w:rsidRDefault="00AB0713" w:rsidP="00EE4DE9">
            <w:pPr>
              <w:rPr>
                <w:bCs/>
              </w:rPr>
            </w:pPr>
            <w:r>
              <w:rPr>
                <w:bCs/>
              </w:rPr>
              <w:t>10 heures</w:t>
            </w:r>
          </w:p>
        </w:tc>
      </w:tr>
      <w:tr w:rsidR="00AB0713" w14:paraId="5B4F35EE" w14:textId="77777777" w:rsidTr="00EE4DE9">
        <w:trPr>
          <w:trHeight w:val="422"/>
        </w:trPr>
        <w:tc>
          <w:tcPr>
            <w:tcW w:w="5228" w:type="dxa"/>
            <w:tcBorders>
              <w:top w:val="single" w:sz="4" w:space="0" w:color="auto"/>
              <w:left w:val="single" w:sz="4" w:space="0" w:color="auto"/>
              <w:bottom w:val="single" w:sz="4" w:space="0" w:color="auto"/>
              <w:right w:val="single" w:sz="4" w:space="0" w:color="auto"/>
            </w:tcBorders>
            <w:vAlign w:val="center"/>
            <w:hideMark/>
          </w:tcPr>
          <w:p w14:paraId="3A3E1002" w14:textId="77777777" w:rsidR="00AB0713" w:rsidRDefault="00AB0713" w:rsidP="00EE4DE9">
            <w:pPr>
              <w:rPr>
                <w:b/>
              </w:rPr>
            </w:pPr>
            <w:r>
              <w:rPr>
                <w:b/>
              </w:rPr>
              <w:t>Amplitude quotidienne maximum</w:t>
            </w:r>
          </w:p>
        </w:tc>
        <w:tc>
          <w:tcPr>
            <w:tcW w:w="5228" w:type="dxa"/>
            <w:tcBorders>
              <w:top w:val="single" w:sz="4" w:space="0" w:color="auto"/>
              <w:left w:val="single" w:sz="4" w:space="0" w:color="auto"/>
              <w:bottom w:val="single" w:sz="4" w:space="0" w:color="auto"/>
              <w:right w:val="single" w:sz="4" w:space="0" w:color="auto"/>
            </w:tcBorders>
            <w:vAlign w:val="center"/>
            <w:hideMark/>
          </w:tcPr>
          <w:p w14:paraId="79F8DD50" w14:textId="77777777" w:rsidR="00AB0713" w:rsidRDefault="00AB0713" w:rsidP="00EE4DE9">
            <w:pPr>
              <w:rPr>
                <w:bCs/>
              </w:rPr>
            </w:pPr>
            <w:r>
              <w:rPr>
                <w:bCs/>
              </w:rPr>
              <w:t>12 heures</w:t>
            </w:r>
          </w:p>
        </w:tc>
      </w:tr>
      <w:tr w:rsidR="00AB0713" w14:paraId="46F4D89E" w14:textId="77777777" w:rsidTr="00EE4DE9">
        <w:trPr>
          <w:trHeight w:val="414"/>
        </w:trPr>
        <w:tc>
          <w:tcPr>
            <w:tcW w:w="5228" w:type="dxa"/>
            <w:tcBorders>
              <w:top w:val="single" w:sz="4" w:space="0" w:color="auto"/>
              <w:left w:val="single" w:sz="4" w:space="0" w:color="auto"/>
              <w:bottom w:val="single" w:sz="4" w:space="0" w:color="auto"/>
              <w:right w:val="single" w:sz="4" w:space="0" w:color="auto"/>
            </w:tcBorders>
            <w:vAlign w:val="center"/>
            <w:hideMark/>
          </w:tcPr>
          <w:p w14:paraId="08D4CCA6" w14:textId="77777777" w:rsidR="00AB0713" w:rsidRDefault="00AB0713" w:rsidP="00EE4DE9">
            <w:pPr>
              <w:rPr>
                <w:b/>
              </w:rPr>
            </w:pPr>
            <w:r>
              <w:rPr>
                <w:b/>
              </w:rPr>
              <w:t xml:space="preserve">Repos hebdomadaire minimum </w:t>
            </w:r>
          </w:p>
        </w:tc>
        <w:tc>
          <w:tcPr>
            <w:tcW w:w="5228" w:type="dxa"/>
            <w:tcBorders>
              <w:top w:val="single" w:sz="4" w:space="0" w:color="auto"/>
              <w:left w:val="single" w:sz="4" w:space="0" w:color="auto"/>
              <w:bottom w:val="single" w:sz="4" w:space="0" w:color="auto"/>
              <w:right w:val="single" w:sz="4" w:space="0" w:color="auto"/>
            </w:tcBorders>
            <w:vAlign w:val="center"/>
            <w:hideMark/>
          </w:tcPr>
          <w:p w14:paraId="66BB9FF8" w14:textId="77777777" w:rsidR="00AB0713" w:rsidRDefault="00AB0713" w:rsidP="00EE4DE9">
            <w:pPr>
              <w:rPr>
                <w:bCs/>
              </w:rPr>
            </w:pPr>
            <w:r>
              <w:rPr>
                <w:bCs/>
              </w:rPr>
              <w:t>35 heures comprenant en principe le dimanche</w:t>
            </w:r>
          </w:p>
        </w:tc>
      </w:tr>
      <w:tr w:rsidR="00AB0713" w14:paraId="29B6C61F" w14:textId="77777777" w:rsidTr="00EE4DE9">
        <w:trPr>
          <w:trHeight w:val="406"/>
        </w:trPr>
        <w:tc>
          <w:tcPr>
            <w:tcW w:w="5228" w:type="dxa"/>
            <w:tcBorders>
              <w:top w:val="single" w:sz="4" w:space="0" w:color="auto"/>
              <w:left w:val="single" w:sz="4" w:space="0" w:color="auto"/>
              <w:bottom w:val="single" w:sz="4" w:space="0" w:color="auto"/>
              <w:right w:val="single" w:sz="4" w:space="0" w:color="auto"/>
            </w:tcBorders>
            <w:vAlign w:val="center"/>
            <w:hideMark/>
          </w:tcPr>
          <w:p w14:paraId="3A26F1FA" w14:textId="77777777" w:rsidR="00AB0713" w:rsidRDefault="00AB0713" w:rsidP="00EE4DE9">
            <w:pPr>
              <w:rPr>
                <w:b/>
              </w:rPr>
            </w:pPr>
            <w:r>
              <w:rPr>
                <w:b/>
              </w:rPr>
              <w:t>Repos quotidien minimum</w:t>
            </w:r>
          </w:p>
        </w:tc>
        <w:tc>
          <w:tcPr>
            <w:tcW w:w="5228" w:type="dxa"/>
            <w:tcBorders>
              <w:top w:val="single" w:sz="4" w:space="0" w:color="auto"/>
              <w:left w:val="single" w:sz="4" w:space="0" w:color="auto"/>
              <w:bottom w:val="single" w:sz="4" w:space="0" w:color="auto"/>
              <w:right w:val="single" w:sz="4" w:space="0" w:color="auto"/>
            </w:tcBorders>
            <w:vAlign w:val="center"/>
            <w:hideMark/>
          </w:tcPr>
          <w:p w14:paraId="031DCFBA" w14:textId="77777777" w:rsidR="00AB0713" w:rsidRDefault="00AB0713" w:rsidP="00EE4DE9">
            <w:pPr>
              <w:rPr>
                <w:bCs/>
              </w:rPr>
            </w:pPr>
            <w:r>
              <w:rPr>
                <w:bCs/>
              </w:rPr>
              <w:t>11 heures</w:t>
            </w:r>
          </w:p>
        </w:tc>
      </w:tr>
      <w:tr w:rsidR="00AB0713" w14:paraId="441B4256" w14:textId="77777777" w:rsidTr="00EE4DE9">
        <w:trPr>
          <w:trHeight w:val="425"/>
        </w:trPr>
        <w:tc>
          <w:tcPr>
            <w:tcW w:w="5228" w:type="dxa"/>
            <w:tcBorders>
              <w:top w:val="single" w:sz="4" w:space="0" w:color="auto"/>
              <w:left w:val="single" w:sz="4" w:space="0" w:color="auto"/>
              <w:bottom w:val="single" w:sz="4" w:space="0" w:color="auto"/>
              <w:right w:val="single" w:sz="4" w:space="0" w:color="auto"/>
            </w:tcBorders>
            <w:vAlign w:val="center"/>
            <w:hideMark/>
          </w:tcPr>
          <w:p w14:paraId="63DB6BE7" w14:textId="77777777" w:rsidR="00AB0713" w:rsidRDefault="00AB0713" w:rsidP="00EE4DE9">
            <w:pPr>
              <w:rPr>
                <w:b/>
              </w:rPr>
            </w:pPr>
            <w:r>
              <w:rPr>
                <w:b/>
              </w:rPr>
              <w:t>Pause</w:t>
            </w:r>
          </w:p>
        </w:tc>
        <w:tc>
          <w:tcPr>
            <w:tcW w:w="5228" w:type="dxa"/>
            <w:tcBorders>
              <w:top w:val="single" w:sz="4" w:space="0" w:color="auto"/>
              <w:left w:val="single" w:sz="4" w:space="0" w:color="auto"/>
              <w:bottom w:val="single" w:sz="4" w:space="0" w:color="auto"/>
              <w:right w:val="single" w:sz="4" w:space="0" w:color="auto"/>
            </w:tcBorders>
            <w:vAlign w:val="center"/>
            <w:hideMark/>
          </w:tcPr>
          <w:p w14:paraId="73C76930" w14:textId="77777777" w:rsidR="00AB0713" w:rsidRDefault="00AB0713" w:rsidP="00EE4DE9">
            <w:pPr>
              <w:rPr>
                <w:bCs/>
              </w:rPr>
            </w:pPr>
            <w:r>
              <w:rPr>
                <w:bCs/>
              </w:rPr>
              <w:t>20 minutes par période de 6 heures de travail effectif</w:t>
            </w:r>
          </w:p>
        </w:tc>
      </w:tr>
      <w:tr w:rsidR="00AB0713" w14:paraId="21C925DB" w14:textId="77777777" w:rsidTr="00EE4DE9">
        <w:trPr>
          <w:trHeight w:val="843"/>
        </w:trPr>
        <w:tc>
          <w:tcPr>
            <w:tcW w:w="5228" w:type="dxa"/>
            <w:tcBorders>
              <w:top w:val="single" w:sz="4" w:space="0" w:color="auto"/>
              <w:left w:val="single" w:sz="4" w:space="0" w:color="auto"/>
              <w:bottom w:val="single" w:sz="4" w:space="0" w:color="auto"/>
              <w:right w:val="single" w:sz="4" w:space="0" w:color="auto"/>
            </w:tcBorders>
            <w:vAlign w:val="center"/>
            <w:hideMark/>
          </w:tcPr>
          <w:p w14:paraId="64CCA64C" w14:textId="77777777" w:rsidR="00AB0713" w:rsidRDefault="00AB0713" w:rsidP="00EE4DE9">
            <w:pPr>
              <w:rPr>
                <w:b/>
              </w:rPr>
            </w:pPr>
            <w:r>
              <w:rPr>
                <w:b/>
              </w:rPr>
              <w:t>Travail de nuit</w:t>
            </w:r>
          </w:p>
        </w:tc>
        <w:tc>
          <w:tcPr>
            <w:tcW w:w="5228" w:type="dxa"/>
            <w:tcBorders>
              <w:top w:val="single" w:sz="4" w:space="0" w:color="auto"/>
              <w:left w:val="single" w:sz="4" w:space="0" w:color="auto"/>
              <w:bottom w:val="single" w:sz="4" w:space="0" w:color="auto"/>
              <w:right w:val="single" w:sz="4" w:space="0" w:color="auto"/>
            </w:tcBorders>
            <w:vAlign w:val="center"/>
            <w:hideMark/>
          </w:tcPr>
          <w:p w14:paraId="1A148F46" w14:textId="77777777" w:rsidR="00AB0713" w:rsidRDefault="00AB0713" w:rsidP="00EE4DE9">
            <w:pPr>
              <w:rPr>
                <w:bCs/>
              </w:rPr>
            </w:pPr>
            <w:r>
              <w:rPr>
                <w:bCs/>
              </w:rPr>
              <w:t>Période comprise entre 22 heures et 5 heures ou une autre période de 7 heures consécutives comprises entre 22 heures et 7 heures</w:t>
            </w:r>
          </w:p>
        </w:tc>
      </w:tr>
    </w:tbl>
    <w:p w14:paraId="3CBE0997" w14:textId="77777777" w:rsidR="00AB0713" w:rsidRDefault="00AB0713" w:rsidP="00AB0713">
      <w:pPr>
        <w:rPr>
          <w:rFonts w:ascii="Albertus MT Lt" w:hAnsi="Albertus MT Lt"/>
          <w:b/>
          <w:u w:val="single"/>
        </w:rPr>
      </w:pPr>
    </w:p>
    <w:p w14:paraId="6182C730" w14:textId="77777777" w:rsidR="00AB0713" w:rsidRDefault="00AB0713" w:rsidP="00AB0713">
      <w:pPr>
        <w:rPr>
          <w:rFonts w:ascii="Albertus MT Lt" w:hAnsi="Albertus MT Lt"/>
          <w:b/>
        </w:rPr>
      </w:pPr>
      <w:r>
        <w:rPr>
          <w:rFonts w:ascii="Albertus MT Lt" w:hAnsi="Albertus MT Lt"/>
          <w:b/>
          <w:u w:val="single"/>
        </w:rPr>
        <w:t>Article 3 </w:t>
      </w:r>
      <w:r>
        <w:rPr>
          <w:rFonts w:ascii="Albertus MT Lt" w:hAnsi="Albertus MT Lt"/>
          <w:b/>
        </w:rPr>
        <w:t>: Cycles de travail</w:t>
      </w:r>
    </w:p>
    <w:p w14:paraId="71205467" w14:textId="77777777" w:rsidR="00AB0713" w:rsidRDefault="00AB0713" w:rsidP="00AB0713">
      <w:pPr>
        <w:spacing w:line="240" w:lineRule="atLeast"/>
        <w:ind w:left="284"/>
        <w:rPr>
          <w:rFonts w:ascii="Albertus MT Lt" w:hAnsi="Albertus MT Lt" w:cs="Calibri"/>
        </w:rPr>
      </w:pPr>
    </w:p>
    <w:p w14:paraId="0052D6B4" w14:textId="77777777" w:rsidR="00AB0713" w:rsidRDefault="00AB0713" w:rsidP="00AB0713">
      <w:pPr>
        <w:spacing w:line="240" w:lineRule="atLeast"/>
        <w:ind w:left="284"/>
        <w:rPr>
          <w:rFonts w:ascii="Albertus MT Lt" w:hAnsi="Albertus MT Lt" w:cs="Calibri"/>
        </w:rPr>
      </w:pPr>
      <w:r>
        <w:rPr>
          <w:rFonts w:ascii="Albertus MT Lt" w:hAnsi="Albertus MT Lt" w:cs="Calibri"/>
        </w:rPr>
        <w:t xml:space="preserve">Il est possible de prévoir un ou plusieurs cycles de travail, afin de tenir compte des contraintes propres à chaque service, et de rendre ainsi un meilleur service à l’usager. </w:t>
      </w:r>
    </w:p>
    <w:p w14:paraId="05035E6F" w14:textId="77777777" w:rsidR="00AB0713" w:rsidRDefault="00AB0713" w:rsidP="00AB0713">
      <w:pPr>
        <w:spacing w:line="240" w:lineRule="atLeast"/>
        <w:ind w:left="284"/>
        <w:rPr>
          <w:rFonts w:ascii="Albertus MT Lt" w:hAnsi="Albertus MT Lt" w:cs="Calibri"/>
        </w:rPr>
      </w:pPr>
    </w:p>
    <w:p w14:paraId="6D4A6DCA" w14:textId="77777777" w:rsidR="00AB0713" w:rsidRDefault="00AB0713" w:rsidP="00AB0713">
      <w:pPr>
        <w:spacing w:line="240" w:lineRule="atLeast"/>
        <w:ind w:left="284"/>
        <w:rPr>
          <w:rFonts w:ascii="Albertus MT Lt" w:hAnsi="Albertus MT Lt" w:cs="Calibri"/>
        </w:rPr>
      </w:pPr>
      <w:r>
        <w:rPr>
          <w:rFonts w:ascii="Albertus MT Lt" w:hAnsi="Albertus MT Lt" w:cs="Calibri"/>
        </w:rPr>
        <w:t xml:space="preserve">Lorsque le cycle de travail hebdomadaire dépasse 35 heures, c’est-à-dire que la durée annuelle du travail dépasse 1607 </w:t>
      </w:r>
      <w:r w:rsidRPr="00D57F70">
        <w:rPr>
          <w:rFonts w:ascii="Albertus MT Lt" w:hAnsi="Albertus MT Lt" w:cs="Calibri"/>
        </w:rPr>
        <w:t>heures, des jours d’aménagement et de réduction du temps de travail (ARTT) sont accordés afin que la durée annuelle du travail effectif</w:t>
      </w:r>
      <w:r>
        <w:rPr>
          <w:rFonts w:ascii="Albertus MT Lt" w:hAnsi="Albertus MT Lt" w:cs="Calibri"/>
        </w:rPr>
        <w:t xml:space="preserve"> soit conforme à la durée annuelle légale de 1607 heures.</w:t>
      </w:r>
    </w:p>
    <w:p w14:paraId="5B62BFB3" w14:textId="77777777" w:rsidR="00AB0713" w:rsidRDefault="00AB0713" w:rsidP="00AB0713">
      <w:pPr>
        <w:spacing w:line="240" w:lineRule="atLeast"/>
        <w:ind w:left="284"/>
        <w:rPr>
          <w:rFonts w:ascii="Albertus MT Lt" w:hAnsi="Albertus MT Lt" w:cs="Calibri"/>
        </w:rPr>
      </w:pPr>
    </w:p>
    <w:p w14:paraId="76611D80" w14:textId="77777777" w:rsidR="00AB0713" w:rsidRDefault="00AB0713" w:rsidP="00AB0713">
      <w:pPr>
        <w:spacing w:line="240" w:lineRule="atLeast"/>
        <w:ind w:left="284"/>
        <w:rPr>
          <w:rFonts w:ascii="Albertus MT Lt" w:hAnsi="Albertus MT Lt" w:cs="Calibri"/>
        </w:rPr>
      </w:pPr>
      <w:r>
        <w:rPr>
          <w:rFonts w:ascii="Albertus MT Lt" w:hAnsi="Albertus MT Lt" w:cs="Calibri"/>
        </w:rPr>
        <w:t xml:space="preserve">Le nombre de jours de repos prévus au titre de la réduction du temps de travail est calculé en proportion du travail effectif accompli dans le cycle de travail et avant prise en compte de ces jours. A cette fin, la circulaire n° NOR MFPF1202031C relative aux modalités de mise en œuvre de l’article 115 de la loi n° 2010-1657 du 29 décembre 2010 de finances pour 2011 précise que le nombre de jours ARTT attribués annuellement est de : </w:t>
      </w:r>
    </w:p>
    <w:p w14:paraId="06B5B1C9" w14:textId="77777777" w:rsidR="00AB0713" w:rsidRDefault="00AB0713" w:rsidP="00AB0713">
      <w:pPr>
        <w:spacing w:line="240" w:lineRule="atLeast"/>
        <w:ind w:left="284"/>
        <w:rPr>
          <w:rFonts w:ascii="Albertus MT Lt" w:hAnsi="Albertus MT Lt" w:cs="Calibri"/>
        </w:rPr>
      </w:pPr>
    </w:p>
    <w:p w14:paraId="03723049"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3 jours ouvrés par an pour 35h30 hebdomadaires ;</w:t>
      </w:r>
    </w:p>
    <w:p w14:paraId="4EB2FFD7"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6 jours ouvrés par an pour 36 heures hebdomadaires ;</w:t>
      </w:r>
    </w:p>
    <w:p w14:paraId="440DB219"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9 jours ouvrés par an pour 36h30 hebdomadaires ;</w:t>
      </w:r>
    </w:p>
    <w:p w14:paraId="5C763E80"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12 jours ouvrés par an pour 37 heures hebdomadaires ;</w:t>
      </w:r>
    </w:p>
    <w:p w14:paraId="3F489109"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15 jours ouvrés par an pour 37h30 hebdomadaires ;</w:t>
      </w:r>
    </w:p>
    <w:p w14:paraId="5DF0EC9F"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18 jours ouvrés par an pour 38 heures hebdomadaires ;</w:t>
      </w:r>
    </w:p>
    <w:p w14:paraId="7EB26E3E"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20 jours ouvrés par an pour un travail effectif compris entre 38h20 et 39 heures hebdomadaires ;</w:t>
      </w:r>
    </w:p>
    <w:p w14:paraId="1E3C429A" w14:textId="77777777" w:rsidR="00AB0713" w:rsidRDefault="00AB0713" w:rsidP="001C32D7">
      <w:pPr>
        <w:pStyle w:val="Paragraphedeliste"/>
        <w:numPr>
          <w:ilvl w:val="0"/>
          <w:numId w:val="21"/>
        </w:numPr>
        <w:overflowPunct w:val="0"/>
        <w:autoSpaceDE w:val="0"/>
        <w:autoSpaceDN w:val="0"/>
        <w:adjustRightInd w:val="0"/>
        <w:spacing w:after="0" w:line="240" w:lineRule="atLeast"/>
        <w:ind w:left="284"/>
        <w:jc w:val="both"/>
        <w:textAlignment w:val="baseline"/>
        <w:rPr>
          <w:rFonts w:ascii="Albertus MT Lt" w:hAnsi="Albertus MT Lt" w:cs="Calibri"/>
          <w:sz w:val="20"/>
          <w:szCs w:val="20"/>
        </w:rPr>
      </w:pPr>
      <w:r>
        <w:rPr>
          <w:rFonts w:ascii="Albertus MT Lt" w:hAnsi="Albertus MT Lt" w:cs="Calibri"/>
          <w:sz w:val="20"/>
          <w:szCs w:val="20"/>
        </w:rPr>
        <w:t>23 jours ouvrés par an pour 39 heures hebdomadaires.</w:t>
      </w:r>
    </w:p>
    <w:p w14:paraId="08D3CE03" w14:textId="77777777" w:rsidR="00AB0713" w:rsidRDefault="00AB0713" w:rsidP="00AB0713">
      <w:pPr>
        <w:spacing w:line="240" w:lineRule="atLeast"/>
        <w:ind w:left="284" w:firstLine="708"/>
        <w:rPr>
          <w:rFonts w:ascii="Albertus MT Lt" w:hAnsi="Albertus MT Lt" w:cs="Calibri"/>
        </w:rPr>
      </w:pPr>
    </w:p>
    <w:p w14:paraId="4093082E" w14:textId="77777777" w:rsidR="00AB0713" w:rsidRDefault="00AB0713" w:rsidP="00AB0713">
      <w:pPr>
        <w:spacing w:line="240" w:lineRule="atLeast"/>
        <w:ind w:left="284"/>
        <w:rPr>
          <w:rFonts w:ascii="Albertus MT Lt" w:hAnsi="Albertus MT Lt" w:cs="Calibri"/>
        </w:rPr>
      </w:pPr>
      <w:r>
        <w:rPr>
          <w:rFonts w:ascii="Albertus MT Lt" w:hAnsi="Albertus MT Lt" w:cs="Calibri"/>
        </w:rPr>
        <w:t>Les agents à temps non complet ne peuvent bénéficier de jours ARTT.</w:t>
      </w:r>
    </w:p>
    <w:p w14:paraId="63ADA44D" w14:textId="77777777" w:rsidR="00AB0713" w:rsidRDefault="00AB0713" w:rsidP="00AB0713">
      <w:pPr>
        <w:spacing w:line="240" w:lineRule="atLeast"/>
        <w:ind w:left="284"/>
        <w:rPr>
          <w:rFonts w:ascii="Albertus MT Lt" w:hAnsi="Albertus MT Lt" w:cs="Calibri"/>
        </w:rPr>
      </w:pPr>
      <w:r>
        <w:rPr>
          <w:rFonts w:ascii="Albertus MT Lt" w:hAnsi="Albertus MT Lt" w:cs="Calibri"/>
        </w:rPr>
        <w:t>Pour les agents exerçant leurs fonctions à temps partiel, le nombre de jours ARTT est proratisé à hauteur de leur quotité de travail. Pour faciliter la gestion des jours d’absence, le nombre de jours de RTT est arrondi à la demi-journée supérieure.</w:t>
      </w:r>
    </w:p>
    <w:p w14:paraId="178504C7" w14:textId="77777777" w:rsidR="00AB0713" w:rsidRDefault="00AB0713" w:rsidP="00AB0713">
      <w:pPr>
        <w:spacing w:line="240" w:lineRule="atLeast"/>
        <w:ind w:left="284"/>
        <w:rPr>
          <w:rFonts w:ascii="Albertus MT Lt" w:hAnsi="Albertus MT Lt" w:cs="Calibri"/>
        </w:rPr>
      </w:pPr>
      <w:r>
        <w:rPr>
          <w:rFonts w:ascii="Albertus MT Lt" w:hAnsi="Albertus MT Lt" w:cs="Calibri"/>
        </w:rPr>
        <w:t>L’Agent au forfait appartenant à un corps ou affecté sur un emploi dont les missions impliquent une durée de travail supérieur à 1607 heures par an (cadre chargé soit de fonctions d'encadrement, soit de fonctions de conception lorsqu'ils bénéficient d'une large autonomie dans l'organisation de leur travail ou sont soumis à de fréquents déplacements de longue durée), bénéficie d’un nombre forfaitaire de jours de RTT. Ce nombre est en général fixé à 18 ou 20 jours selon l’arrêté ministériel qui fixe les conditions dans les conditions dans lesquelles s’effectue la réduction du temps de travail.</w:t>
      </w:r>
    </w:p>
    <w:p w14:paraId="651501DC" w14:textId="77777777" w:rsidR="00AB0713" w:rsidRDefault="00AB0713" w:rsidP="00AB0713">
      <w:pPr>
        <w:pStyle w:val="NormalWeb"/>
        <w:shd w:val="clear" w:color="auto" w:fill="FFFFFF"/>
        <w:ind w:left="284"/>
        <w:rPr>
          <w:rFonts w:ascii="Albertus MT Lt" w:hAnsi="Albertus MT Lt" w:cs="Calibri"/>
          <w:kern w:val="28"/>
          <w:sz w:val="20"/>
          <w:szCs w:val="20"/>
        </w:rPr>
      </w:pPr>
      <w:r>
        <w:rPr>
          <w:rFonts w:ascii="Albertus MT Lt" w:hAnsi="Albertus MT Lt" w:cs="Calibri"/>
          <w:kern w:val="28"/>
          <w:sz w:val="20"/>
          <w:szCs w:val="20"/>
        </w:rPr>
        <w:t>Les jours de RTT accordés au titre d'une année civile : du 1er janvier au 31 décembre constituent un crédit ouvert au début de l'année civile considérée.</w:t>
      </w:r>
    </w:p>
    <w:p w14:paraId="71F53E45" w14:textId="77777777" w:rsidR="00AB0713" w:rsidRPr="00D57F70" w:rsidRDefault="00AB0713" w:rsidP="00AB0713">
      <w:pPr>
        <w:pStyle w:val="NormalWeb"/>
        <w:shd w:val="clear" w:color="auto" w:fill="FFFFFF"/>
        <w:ind w:left="284"/>
        <w:rPr>
          <w:rFonts w:ascii="Albertus MT Lt" w:hAnsi="Albertus MT Lt" w:cs="Calibri"/>
          <w:kern w:val="28"/>
          <w:sz w:val="20"/>
          <w:szCs w:val="20"/>
        </w:rPr>
      </w:pPr>
      <w:r>
        <w:rPr>
          <w:rFonts w:ascii="Albertus MT Lt" w:hAnsi="Albertus MT Lt" w:cs="Calibri"/>
          <w:kern w:val="28"/>
          <w:sz w:val="20"/>
          <w:szCs w:val="20"/>
        </w:rPr>
        <w:t xml:space="preserve">L'acquisition de jours de RTT est liée à la réalisation effective de durées de travail supérieures à 35 heures par semaine ou 1 607 heures par an. L'agent en congé de </w:t>
      </w:r>
      <w:r w:rsidRPr="00C16E03">
        <w:rPr>
          <w:rFonts w:ascii="Albertus MT Lt" w:hAnsi="Albertus MT Lt" w:cs="Calibri"/>
          <w:kern w:val="28"/>
          <w:sz w:val="20"/>
          <w:szCs w:val="20"/>
        </w:rPr>
        <w:t>maladie ordinaire, congés de longue maladie, congés de longue durée, congés de grave maladie, congés pour invalidité temporaire imputable au service, congé pour maladie non rémunéré de l’agent contractuel, congé de maternité et de paternité, les autorisations d’absences, hors celle accordées dans le cadre du droit syndical et les autorisations d’absence pour lesquelles les textes prévoient qu’elles sont assimilées à du temps de travail n'est pas considéré comme ayant accompli les heures de travail correspondant à son cycle de travail. Ces absences</w:t>
      </w:r>
      <w:r>
        <w:rPr>
          <w:rFonts w:ascii="Albertus MT Lt" w:hAnsi="Albertus MT Lt" w:cs="Calibri"/>
          <w:kern w:val="28"/>
          <w:sz w:val="20"/>
          <w:szCs w:val="20"/>
        </w:rPr>
        <w:t xml:space="preserve"> </w:t>
      </w:r>
      <w:hyperlink r:id="rId8" w:history="1">
        <w:r w:rsidRPr="00D57F70">
          <w:rPr>
            <w:rFonts w:ascii="Albertus MT Lt" w:hAnsi="Albertus MT Lt" w:cs="Calibri"/>
            <w:kern w:val="28"/>
            <w:sz w:val="20"/>
            <w:szCs w:val="20"/>
          </w:rPr>
          <w:t>réduisent donc le nombre de jours de RTT</w:t>
        </w:r>
      </w:hyperlink>
      <w:r w:rsidRPr="00D57F70">
        <w:rPr>
          <w:rFonts w:ascii="Albertus MT Lt" w:hAnsi="Albertus MT Lt" w:cs="Calibri"/>
          <w:kern w:val="28"/>
          <w:sz w:val="20"/>
          <w:szCs w:val="20"/>
        </w:rPr>
        <w:t> proportionnellement à leur duré</w:t>
      </w:r>
      <w:r>
        <w:rPr>
          <w:rFonts w:ascii="Albertus MT Lt" w:hAnsi="Albertus MT Lt" w:cs="Calibri"/>
          <w:kern w:val="28"/>
          <w:sz w:val="20"/>
          <w:szCs w:val="20"/>
        </w:rPr>
        <w:t>e.</w:t>
      </w:r>
    </w:p>
    <w:p w14:paraId="6862C5BD" w14:textId="77777777" w:rsidR="00AB0713" w:rsidRDefault="00AB0713" w:rsidP="00AB0713">
      <w:pPr>
        <w:rPr>
          <w:rFonts w:ascii="Albertus MT Lt" w:hAnsi="Albertus MT Lt" w:cs="Calibri"/>
          <w:b/>
          <w:bCs/>
        </w:rPr>
      </w:pPr>
      <w:r>
        <w:rPr>
          <w:rFonts w:ascii="Albertus MT Lt" w:hAnsi="Albertus MT Lt" w:cs="Calibri"/>
          <w:b/>
          <w:bCs/>
          <w:u w:val="single"/>
        </w:rPr>
        <w:t>Article 4 :</w:t>
      </w:r>
      <w:r>
        <w:rPr>
          <w:rFonts w:ascii="Albertus MT Lt" w:hAnsi="Albertus MT Lt" w:cs="Calibri"/>
          <w:b/>
          <w:bCs/>
        </w:rPr>
        <w:t xml:space="preserve"> Annualisation du temps de travail</w:t>
      </w:r>
    </w:p>
    <w:p w14:paraId="3048DA6C" w14:textId="77777777" w:rsidR="00AB0713" w:rsidRDefault="00AB0713" w:rsidP="00AB0713">
      <w:pPr>
        <w:rPr>
          <w:rFonts w:ascii="Albertus MT Lt" w:hAnsi="Albertus MT Lt" w:cs="Calibri"/>
          <w:b/>
          <w:bCs/>
        </w:rPr>
      </w:pPr>
    </w:p>
    <w:p w14:paraId="75F03740" w14:textId="77777777" w:rsidR="00AB0713" w:rsidRDefault="00AB0713" w:rsidP="001C32D7">
      <w:pPr>
        <w:pStyle w:val="Paragraphedeliste"/>
        <w:widowControl w:val="0"/>
        <w:numPr>
          <w:ilvl w:val="0"/>
          <w:numId w:val="22"/>
        </w:numPr>
        <w:autoSpaceDE w:val="0"/>
        <w:autoSpaceDN w:val="0"/>
        <w:adjustRightInd w:val="0"/>
        <w:spacing w:after="0" w:line="240" w:lineRule="auto"/>
        <w:jc w:val="both"/>
        <w:rPr>
          <w:rFonts w:ascii="Albertus MT Lt" w:hAnsi="Albertus MT Lt" w:cs="Calibri"/>
          <w:sz w:val="20"/>
          <w:szCs w:val="20"/>
        </w:rPr>
      </w:pPr>
      <w:r>
        <w:rPr>
          <w:rFonts w:ascii="Albertus MT Lt" w:hAnsi="Albertus MT Lt" w:cs="Calibri"/>
          <w:sz w:val="20"/>
          <w:szCs w:val="20"/>
        </w:rPr>
        <w:t>Définition</w:t>
      </w:r>
    </w:p>
    <w:p w14:paraId="1B84802C" w14:textId="77777777" w:rsidR="00AB0713" w:rsidRDefault="00AB0713" w:rsidP="00AB0713">
      <w:pPr>
        <w:rPr>
          <w:rFonts w:ascii="Albertus MT Lt" w:hAnsi="Albertus MT Lt" w:cs="Calibri"/>
        </w:rPr>
      </w:pPr>
      <w:r>
        <w:rPr>
          <w:rFonts w:ascii="Albertus MT Lt" w:hAnsi="Albertus MT Lt" w:cs="Calibri"/>
        </w:rPr>
        <w:t>L’annualisation est une méthode de calcul du temps de travail qui consiste à répartir le temps de travail de l’agent lorsque la collectivité à des besoins et de le libérer lors des périodes creuses, permettant de maintenir une rémunération identique à l’agent tout au long de l’année, y compris pendant des périodes d’inactivité ou de faible activité.</w:t>
      </w:r>
    </w:p>
    <w:p w14:paraId="4535DD71" w14:textId="77777777" w:rsidR="00AB0713" w:rsidRDefault="00AB0713" w:rsidP="00AB0713">
      <w:pPr>
        <w:rPr>
          <w:rFonts w:ascii="Albertus MT Lt" w:hAnsi="Albertus MT Lt" w:cs="Calibri"/>
        </w:rPr>
      </w:pPr>
      <w:r>
        <w:rPr>
          <w:rFonts w:ascii="Albertus MT Lt" w:hAnsi="Albertus MT Lt" w:cs="Calibri"/>
        </w:rPr>
        <w:t>Le calcul de l’annualisation est réalisé sur l’année civile. Il convient de faire la distinction avec le planning qui lui peut être réalisé sur l’année scolaire.</w:t>
      </w:r>
    </w:p>
    <w:p w14:paraId="3E7D2080" w14:textId="77777777" w:rsidR="00AB0713" w:rsidRDefault="00AB0713" w:rsidP="00AB0713">
      <w:pPr>
        <w:rPr>
          <w:rFonts w:ascii="Albertus MT Lt" w:hAnsi="Albertus MT Lt" w:cs="Calibri"/>
        </w:rPr>
      </w:pPr>
      <w:r>
        <w:rPr>
          <w:rFonts w:ascii="Albertus MT Lt" w:hAnsi="Albertus MT Lt" w:cs="Calibri"/>
        </w:rPr>
        <w:t>Attention : toute modification du planning en cours d’année peut entraîner des répercussions sur le temps de travail effectué. Il convient d’assurer un suivi des heures tout au long de l’année.</w:t>
      </w:r>
    </w:p>
    <w:p w14:paraId="6154B048" w14:textId="77777777" w:rsidR="00AB0713" w:rsidRDefault="00AB0713" w:rsidP="00AB0713">
      <w:pPr>
        <w:rPr>
          <w:rFonts w:ascii="Albertus MT Lt" w:hAnsi="Albertus MT Lt" w:cs="Calibri"/>
        </w:rPr>
      </w:pPr>
      <w:r>
        <w:rPr>
          <w:rFonts w:ascii="Albertus MT Lt" w:hAnsi="Albertus MT Lt" w:cs="Calibri"/>
        </w:rPr>
        <w:t>Le temps de travail étant annualisé, il est important de déterminer lorsque l’agent n’est pas en activité, s’il s’agit de congés payés ou de temps de récupération afin de pouvoir reporter (ou non) les congés en cas de maladie. A cet effet, il est recommandé de fixer des dates de congés annuels.</w:t>
      </w:r>
    </w:p>
    <w:p w14:paraId="08FB9593" w14:textId="77777777" w:rsidR="00AB0713" w:rsidRDefault="00AB0713" w:rsidP="00AB0713">
      <w:pPr>
        <w:rPr>
          <w:rFonts w:ascii="Albertus MT Lt" w:hAnsi="Albertus MT Lt" w:cs="Calibri"/>
        </w:rPr>
      </w:pPr>
    </w:p>
    <w:p w14:paraId="36A5CC98" w14:textId="77777777" w:rsidR="00AB0713" w:rsidRDefault="00AB0713" w:rsidP="001C32D7">
      <w:pPr>
        <w:pStyle w:val="Paragraphedeliste"/>
        <w:widowControl w:val="0"/>
        <w:numPr>
          <w:ilvl w:val="0"/>
          <w:numId w:val="22"/>
        </w:numPr>
        <w:autoSpaceDE w:val="0"/>
        <w:autoSpaceDN w:val="0"/>
        <w:adjustRightInd w:val="0"/>
        <w:spacing w:after="0" w:line="240" w:lineRule="auto"/>
        <w:jc w:val="both"/>
        <w:rPr>
          <w:rFonts w:ascii="Albertus MT Lt" w:hAnsi="Albertus MT Lt" w:cs="Calibri"/>
          <w:sz w:val="20"/>
          <w:szCs w:val="20"/>
        </w:rPr>
      </w:pPr>
      <w:r>
        <w:rPr>
          <w:rFonts w:ascii="Albertus MT Lt" w:hAnsi="Albertus MT Lt" w:cs="Calibri"/>
          <w:sz w:val="20"/>
          <w:szCs w:val="20"/>
        </w:rPr>
        <w:t>Méthode de calcul</w:t>
      </w:r>
    </w:p>
    <w:p w14:paraId="11A6B2CC" w14:textId="77777777" w:rsidR="00AB0713" w:rsidRDefault="00AB0713" w:rsidP="00AB0713">
      <w:pPr>
        <w:rPr>
          <w:rFonts w:ascii="Albertus MT Lt" w:hAnsi="Albertus MT Lt" w:cs="Calibri"/>
        </w:rPr>
      </w:pPr>
      <w:r>
        <w:rPr>
          <w:rFonts w:ascii="Albertus MT Lt" w:hAnsi="Albertus MT Lt" w:cs="Calibri"/>
        </w:rPr>
        <w:t xml:space="preserve">Le principe est de raisonner par rapport à un agent à temps complet pour ensuite proratiser selon le volume horaire annuel de l’agent suivant le rythme scolaire. </w:t>
      </w:r>
    </w:p>
    <w:p w14:paraId="4325EBD7" w14:textId="77777777" w:rsidR="00AB0713" w:rsidRDefault="00AB0713" w:rsidP="00AB0713">
      <w:pPr>
        <w:rPr>
          <w:rFonts w:ascii="Albertus MT Lt" w:hAnsi="Albertus MT Lt" w:cs="Calibri"/>
        </w:rPr>
      </w:pPr>
      <w:r>
        <w:rPr>
          <w:rFonts w:ascii="Albertus MT Lt" w:hAnsi="Albertus MT Lt" w:cs="Calibri"/>
        </w:rPr>
        <w:t xml:space="preserve">Un agent à temps complet est rémunéré sur la base de : 35 heures x 52 semaines = 1820 heures. Le décret n° 2000-815 du 25 août 2000 a fixé la durée annuelle de travail effectif à 1600 heures + 7 heures pour la journée de solidarité. </w:t>
      </w:r>
    </w:p>
    <w:p w14:paraId="20D565A2" w14:textId="77777777" w:rsidR="00AB0713" w:rsidRDefault="00AB0713" w:rsidP="00AB0713">
      <w:pPr>
        <w:rPr>
          <w:rFonts w:ascii="Albertus MT Lt" w:hAnsi="Albertus MT Lt" w:cs="Calibri"/>
        </w:rPr>
      </w:pPr>
      <w:r>
        <w:rPr>
          <w:rFonts w:ascii="Albertus MT Lt" w:hAnsi="Albertus MT Lt" w:cs="Calibri"/>
        </w:rPr>
        <w:t xml:space="preserve">La différence entre 1820 h et 1600 h constitue donc la masse des congés payés et des jours fériés. </w:t>
      </w:r>
    </w:p>
    <w:p w14:paraId="35A8B91D" w14:textId="77777777" w:rsidR="00AB0713" w:rsidRDefault="00AB0713" w:rsidP="00AB0713">
      <w:pPr>
        <w:rPr>
          <w:rFonts w:ascii="Albertus MT Lt" w:hAnsi="Albertus MT Lt" w:cs="Calibri"/>
        </w:rPr>
      </w:pPr>
      <w:r>
        <w:rPr>
          <w:rFonts w:ascii="Albertus MT Lt" w:hAnsi="Albertus MT Lt" w:cs="Calibri"/>
        </w:rPr>
        <w:t>Cette méthode de calcul permet de déterminer le temps de travail effectif annualisé. L’agent aura en outre droit à cinq semaines de congés annuels ainsi qu’aux jours fériés.</w:t>
      </w:r>
    </w:p>
    <w:p w14:paraId="24D26F65" w14:textId="77777777" w:rsidR="00AB0713" w:rsidRDefault="00AB0713" w:rsidP="00AB0713">
      <w:pPr>
        <w:rPr>
          <w:rFonts w:ascii="Albertus MT Lt" w:hAnsi="Albertus MT Lt" w:cs="Calibri"/>
        </w:rPr>
      </w:pPr>
      <w:r>
        <w:rPr>
          <w:rFonts w:ascii="Albertus MT Lt" w:hAnsi="Albertus MT Lt" w:cs="Calibri"/>
        </w:rPr>
        <w:t xml:space="preserve">Ce temps de travail effectif annuel comprend les heures effectuées pendant les semaines scolaires auxquelles s’ajoutent celles effectuées pendant les vacances scolaires. Attention, les jours fériés ne sont pas comptabilisés comme du temps de travail effectif. </w:t>
      </w:r>
    </w:p>
    <w:p w14:paraId="380831B6" w14:textId="77777777" w:rsidR="00AB0713" w:rsidRDefault="00AB0713" w:rsidP="00AB0713">
      <w:pPr>
        <w:rPr>
          <w:rFonts w:ascii="Albertus MT Lt" w:hAnsi="Albertus MT Lt" w:cs="Calibri"/>
        </w:rPr>
      </w:pPr>
      <w:r>
        <w:rPr>
          <w:rFonts w:ascii="Albertus MT Lt" w:hAnsi="Albertus MT Lt" w:cs="Calibri"/>
        </w:rPr>
        <w:t xml:space="preserve">La durée hebdomadaire de travail s’établit de la façon suivante : </w:t>
      </w:r>
    </w:p>
    <w:p w14:paraId="2D67D98D" w14:textId="77777777" w:rsidR="00AB0713" w:rsidRDefault="00AB0713" w:rsidP="00AB0713">
      <w:pPr>
        <w:ind w:firstLine="708"/>
        <w:rPr>
          <w:rFonts w:ascii="Albertus MT Lt" w:hAnsi="Albertus MT Lt" w:cs="Calibri"/>
        </w:rPr>
      </w:pPr>
      <w:r>
        <w:rPr>
          <w:rFonts w:ascii="Albertus MT Lt" w:hAnsi="Albertus MT Lt" w:cs="Calibri"/>
        </w:rPr>
        <w:t xml:space="preserve">Durée hebdomadaire de travail = Temps de travail effectif annuel x 35/1 600 </w:t>
      </w:r>
    </w:p>
    <w:p w14:paraId="0411C62D" w14:textId="77777777" w:rsidR="00AB0713" w:rsidRDefault="00AB0713" w:rsidP="00AB0713">
      <w:pPr>
        <w:rPr>
          <w:rFonts w:ascii="Albertus MT Lt" w:hAnsi="Albertus MT Lt" w:cs="Calibri"/>
        </w:rPr>
      </w:pPr>
      <w:r>
        <w:rPr>
          <w:rFonts w:ascii="Albertus MT Lt" w:hAnsi="Albertus MT Lt" w:cs="Calibri"/>
        </w:rPr>
        <w:t xml:space="preserve">A ce temps de travail, il faut ajouter la journée de solidarité (proratisée pour les agents à temps non-complet =&gt; (durée hebdomadaire de travail x 7) / 35). </w:t>
      </w:r>
    </w:p>
    <w:p w14:paraId="38EC588E" w14:textId="77777777" w:rsidR="00AB0713" w:rsidRDefault="00AB0713" w:rsidP="00AB0713">
      <w:pPr>
        <w:rPr>
          <w:rFonts w:ascii="Albertus MT Lt" w:hAnsi="Albertus MT Lt" w:cs="Calibri"/>
        </w:rPr>
      </w:pPr>
    </w:p>
    <w:p w14:paraId="5E0E1FDE" w14:textId="77777777" w:rsidR="00AB0713" w:rsidRDefault="00AB0713" w:rsidP="001C32D7">
      <w:pPr>
        <w:pStyle w:val="Paragraphedeliste"/>
        <w:widowControl w:val="0"/>
        <w:numPr>
          <w:ilvl w:val="0"/>
          <w:numId w:val="22"/>
        </w:numPr>
        <w:autoSpaceDE w:val="0"/>
        <w:autoSpaceDN w:val="0"/>
        <w:adjustRightInd w:val="0"/>
        <w:spacing w:after="0" w:line="240" w:lineRule="auto"/>
        <w:jc w:val="both"/>
        <w:rPr>
          <w:rFonts w:ascii="Albertus MT Lt" w:hAnsi="Albertus MT Lt" w:cs="Calibri"/>
          <w:sz w:val="20"/>
          <w:szCs w:val="20"/>
        </w:rPr>
      </w:pPr>
      <w:r>
        <w:rPr>
          <w:rFonts w:ascii="Albertus MT Lt" w:hAnsi="Albertus MT Lt" w:cs="Calibri"/>
          <w:sz w:val="20"/>
          <w:szCs w:val="20"/>
        </w:rPr>
        <w:t>Exemple de calcul sur la base de 36 semaines scolaires (calcul sur 35 semaines réalisé sur l’année civile)</w:t>
      </w:r>
    </w:p>
    <w:p w14:paraId="5EE97125" w14:textId="77777777" w:rsidR="00AB0713" w:rsidRDefault="00AB0713" w:rsidP="00AB0713">
      <w:pPr>
        <w:rPr>
          <w:rFonts w:ascii="Albertus MT Lt" w:hAnsi="Albertus MT Lt" w:cs="Calibri"/>
        </w:rPr>
      </w:pPr>
      <w:r>
        <w:rPr>
          <w:rFonts w:ascii="Albertus MT Lt" w:hAnsi="Albertus MT Lt" w:cs="Calibri"/>
        </w:rPr>
        <w:t xml:space="preserve">Un agent travaille 9 heures par jour pendant les semaines scolaires et ne travaille pas pendant les vacances scolaires. L’annualisation du temps de travail s’effectue de la façon suivante : </w:t>
      </w:r>
    </w:p>
    <w:p w14:paraId="3CA68F0E" w14:textId="77777777" w:rsidR="00AB0713" w:rsidRDefault="00AB0713" w:rsidP="00AB0713">
      <w:pPr>
        <w:rPr>
          <w:rFonts w:ascii="Albertus MT Lt" w:hAnsi="Albertus MT Lt" w:cs="Calibri"/>
        </w:rPr>
      </w:pPr>
      <w:r>
        <w:rPr>
          <w:rFonts w:ascii="Albertus MT Lt" w:hAnsi="Albertus MT Lt" w:cs="Calibri"/>
        </w:rPr>
        <w:t xml:space="preserve">Durée hebdomadaire de travail pendant les semaines scolaires : 9 h x 4 jours = 36 heures </w:t>
      </w:r>
    </w:p>
    <w:p w14:paraId="5CCAD42A" w14:textId="77777777" w:rsidR="00AB0713" w:rsidRDefault="00AB0713" w:rsidP="00AB0713">
      <w:pPr>
        <w:rPr>
          <w:rFonts w:ascii="Albertus MT Lt" w:hAnsi="Albertus MT Lt" w:cs="Calibri"/>
        </w:rPr>
      </w:pPr>
      <w:r>
        <w:rPr>
          <w:rFonts w:ascii="Albertus MT Lt" w:hAnsi="Albertus MT Lt" w:cs="Calibri"/>
        </w:rPr>
        <w:t xml:space="preserve">Durée de travail totale pendant les semaines scolaires : 36 h x 35 semaines = 1260 heures </w:t>
      </w:r>
    </w:p>
    <w:p w14:paraId="6C3A456B" w14:textId="77777777" w:rsidR="00AB0713" w:rsidRDefault="00AB0713" w:rsidP="00AB0713">
      <w:pPr>
        <w:rPr>
          <w:rFonts w:ascii="Albertus MT Lt" w:hAnsi="Albertus MT Lt" w:cs="Calibri"/>
        </w:rPr>
      </w:pPr>
      <w:r>
        <w:rPr>
          <w:rFonts w:ascii="Albertus MT Lt" w:hAnsi="Albertus MT Lt" w:cs="Calibri"/>
        </w:rPr>
        <w:t xml:space="preserve">Base de rémunération : (1260 x 35) / 1600 = 27,56 heures </w:t>
      </w:r>
    </w:p>
    <w:p w14:paraId="128604DF" w14:textId="77777777" w:rsidR="00AB0713" w:rsidRDefault="00AB0713" w:rsidP="00AB0713">
      <w:pPr>
        <w:rPr>
          <w:rFonts w:ascii="Albertus MT Lt" w:hAnsi="Albertus MT Lt" w:cs="Calibri"/>
        </w:rPr>
      </w:pPr>
      <w:r>
        <w:rPr>
          <w:rFonts w:ascii="Albertus MT Lt" w:hAnsi="Albertus MT Lt" w:cs="Calibri"/>
        </w:rPr>
        <w:t xml:space="preserve">Journée de solidarité : 27,56 x 7/35 = 5,50 heures </w:t>
      </w:r>
    </w:p>
    <w:p w14:paraId="3A75A12D" w14:textId="77777777" w:rsidR="00AB0713" w:rsidRDefault="00AB0713" w:rsidP="00AB0713">
      <w:pPr>
        <w:rPr>
          <w:rFonts w:ascii="Albertus MT Lt" w:hAnsi="Albertus MT Lt" w:cs="Calibri"/>
        </w:rPr>
      </w:pPr>
      <w:r>
        <w:rPr>
          <w:rFonts w:ascii="Albertus MT Lt" w:hAnsi="Albertus MT Lt" w:cs="Calibri"/>
        </w:rPr>
        <w:t xml:space="preserve">L’agent doit ainsi accomplir 5h30min non rémunérées au titre de la journée de solidarité. </w:t>
      </w:r>
    </w:p>
    <w:p w14:paraId="4DB4FDBC" w14:textId="77777777" w:rsidR="00AB0713" w:rsidRDefault="00AB0713" w:rsidP="00AB0713">
      <w:pPr>
        <w:rPr>
          <w:rFonts w:ascii="Albertus MT Lt" w:hAnsi="Albertus MT Lt" w:cs="Calibri"/>
        </w:rPr>
      </w:pPr>
      <w:r>
        <w:rPr>
          <w:rFonts w:ascii="Albertus MT Lt" w:hAnsi="Albertus MT Lt" w:cs="Calibri"/>
        </w:rPr>
        <w:t>Le temps de travail effectif pendant les semaines d’école est de 36 heures, le temps de travail annualisé et la rémunération seront fixés à 27h56 mn ou 27,56/35ème par semaine tout au long de l’année + 5h30 mn de travail à effectuer au titre de la journée de solidarité.</w:t>
      </w:r>
    </w:p>
    <w:p w14:paraId="3376EC97" w14:textId="77777777" w:rsidR="00AB0713" w:rsidRDefault="00AB0713" w:rsidP="001C32D7">
      <w:pPr>
        <w:pStyle w:val="Paragraphedeliste"/>
        <w:widowControl w:val="0"/>
        <w:numPr>
          <w:ilvl w:val="0"/>
          <w:numId w:val="23"/>
        </w:numPr>
        <w:autoSpaceDE w:val="0"/>
        <w:autoSpaceDN w:val="0"/>
        <w:adjustRightInd w:val="0"/>
        <w:spacing w:after="0" w:line="240" w:lineRule="auto"/>
        <w:jc w:val="both"/>
        <w:rPr>
          <w:rFonts w:ascii="Albertus MT Lt" w:hAnsi="Albertus MT Lt" w:cs="Calibri"/>
          <w:sz w:val="20"/>
          <w:szCs w:val="20"/>
        </w:rPr>
      </w:pPr>
      <w:r>
        <w:rPr>
          <w:rFonts w:ascii="Albertus MT Lt" w:hAnsi="Albertus MT Lt" w:cs="Calibri"/>
          <w:sz w:val="20"/>
          <w:szCs w:val="20"/>
        </w:rPr>
        <w:t>Si l’agent travaille le mercredi et/ou pendant les vacances scolaires il convient de calculer le nombre d’heures de travail effectif réalisé et de l’ajouter au temps effectué pendant le temps scolaire.</w:t>
      </w:r>
    </w:p>
    <w:p w14:paraId="745F27C8" w14:textId="77777777" w:rsidR="00AB0713" w:rsidRDefault="00AB0713" w:rsidP="00AB0713">
      <w:pPr>
        <w:rPr>
          <w:rFonts w:ascii="Albertus MT Lt" w:hAnsi="Albertus MT Lt" w:cs="Calibri"/>
        </w:rPr>
      </w:pPr>
      <w:r>
        <w:rPr>
          <w:rFonts w:ascii="Albertus MT Lt" w:hAnsi="Albertus MT Lt" w:cs="Calibri"/>
        </w:rPr>
        <w:t>Exemple :  l’agent effectue 9h /jour d’école + 2 heures les mercredis des semaines scolaires et 90 heures hors temps scolaire</w:t>
      </w:r>
    </w:p>
    <w:p w14:paraId="01861613" w14:textId="77777777" w:rsidR="00AB0713" w:rsidRDefault="00AB0713" w:rsidP="00AB0713">
      <w:pPr>
        <w:tabs>
          <w:tab w:val="right" w:pos="7230"/>
        </w:tabs>
        <w:rPr>
          <w:rFonts w:ascii="Albertus MT Lt" w:hAnsi="Albertus MT Lt" w:cs="Calibri"/>
        </w:rPr>
      </w:pPr>
      <w:r>
        <w:rPr>
          <w:rFonts w:ascii="Albertus MT Lt" w:hAnsi="Albertus MT Lt" w:cs="Calibri"/>
        </w:rPr>
        <w:t>Temps effectué les jours d’école :</w:t>
      </w:r>
      <w:r>
        <w:rPr>
          <w:rFonts w:ascii="Albertus MT Lt" w:hAnsi="Albertus MT Lt" w:cs="Calibri"/>
        </w:rPr>
        <w:tab/>
        <w:t xml:space="preserve">1 260 heures </w:t>
      </w:r>
    </w:p>
    <w:p w14:paraId="10099878" w14:textId="77777777" w:rsidR="00AB0713" w:rsidRDefault="00AB0713" w:rsidP="00AB0713">
      <w:pPr>
        <w:tabs>
          <w:tab w:val="right" w:pos="7230"/>
        </w:tabs>
        <w:rPr>
          <w:rFonts w:ascii="Albertus MT Lt" w:hAnsi="Albertus MT Lt" w:cs="Calibri"/>
        </w:rPr>
      </w:pPr>
      <w:r>
        <w:rPr>
          <w:rFonts w:ascii="Albertus MT Lt" w:hAnsi="Albertus MT Lt" w:cs="Calibri"/>
        </w:rPr>
        <w:t>Temps effectué les mercredis : 2x36 =</w:t>
      </w:r>
      <w:r>
        <w:rPr>
          <w:rFonts w:ascii="Albertus MT Lt" w:hAnsi="Albertus MT Lt" w:cs="Calibri"/>
        </w:rPr>
        <w:tab/>
        <w:t>72 heures</w:t>
      </w:r>
    </w:p>
    <w:p w14:paraId="5B2AE499" w14:textId="77777777" w:rsidR="00AB0713" w:rsidRDefault="00AB0713" w:rsidP="00AB0713">
      <w:pPr>
        <w:tabs>
          <w:tab w:val="right" w:pos="7230"/>
        </w:tabs>
        <w:rPr>
          <w:rFonts w:ascii="Albertus MT Lt" w:hAnsi="Albertus MT Lt" w:cs="Calibri"/>
        </w:rPr>
      </w:pPr>
      <w:r>
        <w:rPr>
          <w:rFonts w:ascii="Albertus MT Lt" w:hAnsi="Albertus MT Lt" w:cs="Calibri"/>
        </w:rPr>
        <w:t xml:space="preserve">Temps effectué hors semaines scolaires : </w:t>
      </w:r>
      <w:r>
        <w:rPr>
          <w:rFonts w:ascii="Albertus MT Lt" w:hAnsi="Albertus MT Lt" w:cs="Calibri"/>
        </w:rPr>
        <w:tab/>
      </w:r>
      <w:r>
        <w:rPr>
          <w:rFonts w:ascii="Albertus MT Lt" w:hAnsi="Albertus MT Lt" w:cs="Calibri"/>
          <w:u w:val="single"/>
        </w:rPr>
        <w:t xml:space="preserve">       90 heures</w:t>
      </w:r>
      <w:r>
        <w:rPr>
          <w:rFonts w:ascii="Albertus MT Lt" w:hAnsi="Albertus MT Lt" w:cs="Calibri"/>
        </w:rPr>
        <w:t xml:space="preserve"> </w:t>
      </w:r>
    </w:p>
    <w:p w14:paraId="17909EFC" w14:textId="77777777" w:rsidR="00AB0713" w:rsidRDefault="00AB0713" w:rsidP="00AB0713">
      <w:pPr>
        <w:tabs>
          <w:tab w:val="right" w:pos="7230"/>
        </w:tabs>
        <w:rPr>
          <w:rFonts w:ascii="Albertus MT Lt" w:hAnsi="Albertus MT Lt" w:cs="Calibri"/>
        </w:rPr>
      </w:pPr>
      <w:r>
        <w:rPr>
          <w:rFonts w:ascii="Albertus MT Lt" w:hAnsi="Albertus MT Lt" w:cs="Calibri"/>
        </w:rPr>
        <w:t xml:space="preserve">Total                                                      </w:t>
      </w:r>
      <w:r>
        <w:rPr>
          <w:rFonts w:ascii="Albertus MT Lt" w:hAnsi="Albertus MT Lt" w:cs="Calibri"/>
        </w:rPr>
        <w:tab/>
        <w:t>1 422 heures</w:t>
      </w:r>
    </w:p>
    <w:p w14:paraId="222FD9CE" w14:textId="77777777" w:rsidR="00AB0713" w:rsidRDefault="00AB0713" w:rsidP="00AB0713">
      <w:pPr>
        <w:rPr>
          <w:rFonts w:ascii="Albertus MT Lt" w:hAnsi="Albertus MT Lt" w:cs="Calibri"/>
        </w:rPr>
      </w:pPr>
      <w:r>
        <w:rPr>
          <w:rFonts w:ascii="Albertus MT Lt" w:hAnsi="Albertus MT Lt" w:cs="Calibri"/>
        </w:rPr>
        <w:t xml:space="preserve">Base de rémunération : (1 422 x 35) / 1600 = 31,11 heures </w:t>
      </w:r>
    </w:p>
    <w:p w14:paraId="20C3666A" w14:textId="77777777" w:rsidR="00AB0713" w:rsidRDefault="00AB0713" w:rsidP="00AB0713">
      <w:pPr>
        <w:rPr>
          <w:rFonts w:ascii="Albertus MT Lt" w:hAnsi="Albertus MT Lt" w:cs="Calibri"/>
        </w:rPr>
      </w:pPr>
      <w:r>
        <w:rPr>
          <w:rFonts w:ascii="Albertus MT Lt" w:hAnsi="Albertus MT Lt" w:cs="Calibri"/>
        </w:rPr>
        <w:t xml:space="preserve">Journée de solidarité : 31,11 x 7/35 = 6,22 heures </w:t>
      </w:r>
    </w:p>
    <w:p w14:paraId="033CBB4A" w14:textId="77777777" w:rsidR="00AB0713" w:rsidRDefault="00AB0713" w:rsidP="00AB0713">
      <w:pPr>
        <w:rPr>
          <w:rFonts w:ascii="Albertus MT Lt" w:hAnsi="Albertus MT Lt" w:cs="Calibri"/>
        </w:rPr>
      </w:pPr>
      <w:r>
        <w:rPr>
          <w:rFonts w:ascii="Albertus MT Lt" w:hAnsi="Albertus MT Lt" w:cs="Calibri"/>
        </w:rPr>
        <w:t xml:space="preserve">L’agent doit ainsi accomplir 6h13 mn non rémunérées au titre de la journée de solidarité. </w:t>
      </w:r>
    </w:p>
    <w:p w14:paraId="4BE9C3FF" w14:textId="77777777" w:rsidR="00AB0713" w:rsidRDefault="00AB0713" w:rsidP="00AB0713">
      <w:pPr>
        <w:rPr>
          <w:rFonts w:ascii="Albertus MT Lt" w:hAnsi="Albertus MT Lt" w:cs="Calibri"/>
        </w:rPr>
      </w:pPr>
      <w:r>
        <w:rPr>
          <w:rFonts w:ascii="Albertus MT Lt" w:hAnsi="Albertus MT Lt" w:cs="Calibri"/>
        </w:rPr>
        <w:t>Le temps de travail effectif pendant les semaines scolaires est de 38 heures et hors temps scolaire de 90 heures, le temps de travail annualisé et la rémunération seront fixés à 31,11 heures par semaine tout au long de l’année + 6h13 mn de travail à effectuer au titre de la journée de solidarité.</w:t>
      </w:r>
    </w:p>
    <w:p w14:paraId="6210FDBB" w14:textId="77777777" w:rsidR="00AB0713" w:rsidRDefault="00AB0713" w:rsidP="00AB0713">
      <w:pPr>
        <w:rPr>
          <w:rFonts w:ascii="Albertus MT Lt" w:hAnsi="Albertus MT Lt" w:cs="Calibri"/>
        </w:rPr>
      </w:pPr>
    </w:p>
    <w:p w14:paraId="40E2D596" w14:textId="77777777" w:rsidR="00AB0713" w:rsidRDefault="00AB0713" w:rsidP="00AB0713">
      <w:pPr>
        <w:rPr>
          <w:rFonts w:ascii="Albertus MT Lt" w:hAnsi="Albertus MT Lt" w:cs="Calibri"/>
          <w:b/>
          <w:bCs/>
        </w:rPr>
      </w:pPr>
      <w:r>
        <w:rPr>
          <w:rFonts w:ascii="Albertus MT Lt" w:hAnsi="Albertus MT Lt" w:cs="Calibri"/>
          <w:b/>
          <w:bCs/>
          <w:u w:val="single"/>
        </w:rPr>
        <w:t>Article 5 :</w:t>
      </w:r>
      <w:r>
        <w:rPr>
          <w:rFonts w:ascii="Albertus MT Lt" w:hAnsi="Albertus MT Lt" w:cs="Calibri"/>
          <w:b/>
          <w:bCs/>
        </w:rPr>
        <w:t xml:space="preserve"> Journée de solidarité</w:t>
      </w:r>
    </w:p>
    <w:p w14:paraId="5928AF7C" w14:textId="77777777" w:rsidR="00AB0713" w:rsidRDefault="00AB0713" w:rsidP="00AB0713">
      <w:pPr>
        <w:rPr>
          <w:rFonts w:ascii="Albertus MT Lt" w:hAnsi="Albertus MT Lt" w:cs="Calibri"/>
          <w:b/>
          <w:bCs/>
        </w:rPr>
      </w:pPr>
    </w:p>
    <w:p w14:paraId="08E119A4" w14:textId="77777777" w:rsidR="00AB0713" w:rsidRDefault="00AB0713" w:rsidP="00AB0713">
      <w:pPr>
        <w:shd w:val="clear" w:color="auto" w:fill="FFFFFF"/>
        <w:spacing w:after="240"/>
        <w:rPr>
          <w:rFonts w:ascii="Albertus MT Lt" w:hAnsi="Albertus MT Lt" w:cs="Calibri"/>
        </w:rPr>
      </w:pPr>
      <w:r>
        <w:rPr>
          <w:rFonts w:ascii="Albertus MT Lt" w:hAnsi="Albertus MT Lt" w:cs="Calibri"/>
        </w:rPr>
        <w:t>La journée de solidarité dans la fonction publique se traduit par une journée supplémentaire de travail non rémunérée. Elle peut être accomplie selon l'une des modalités suivantes :</w:t>
      </w:r>
    </w:p>
    <w:p w14:paraId="3EA16A24" w14:textId="77777777" w:rsidR="00AB0713" w:rsidRDefault="00AB0713" w:rsidP="001C32D7">
      <w:pPr>
        <w:pStyle w:val="spip1"/>
        <w:numPr>
          <w:ilvl w:val="0"/>
          <w:numId w:val="24"/>
        </w:numPr>
        <w:spacing w:before="120" w:after="0"/>
        <w:ind w:left="426" w:right="0" w:hanging="219"/>
        <w:jc w:val="both"/>
        <w:rPr>
          <w:rFonts w:ascii="Albertus MT Lt" w:eastAsiaTheme="minorEastAsia" w:hAnsi="Albertus MT Lt" w:cs="Calibri"/>
          <w:color w:val="auto"/>
        </w:rPr>
      </w:pPr>
      <w:r>
        <w:rPr>
          <w:rFonts w:ascii="Albertus MT Lt" w:eastAsiaTheme="minorEastAsia" w:hAnsi="Albertus MT Lt" w:cs="Calibri"/>
          <w:color w:val="auto"/>
        </w:rPr>
        <w:t>Le travail d’un jour férié précédemment chômé autre que le 1er mai ;</w:t>
      </w:r>
    </w:p>
    <w:p w14:paraId="5171BE72" w14:textId="77777777" w:rsidR="00AB0713" w:rsidRDefault="00AB0713" w:rsidP="001C32D7">
      <w:pPr>
        <w:pStyle w:val="spip1"/>
        <w:numPr>
          <w:ilvl w:val="0"/>
          <w:numId w:val="24"/>
        </w:numPr>
        <w:spacing w:before="120" w:after="0"/>
        <w:ind w:left="426" w:right="0" w:hanging="219"/>
        <w:jc w:val="both"/>
        <w:rPr>
          <w:rFonts w:ascii="Albertus MT Lt" w:eastAsiaTheme="minorEastAsia" w:hAnsi="Albertus MT Lt" w:cs="Calibri"/>
          <w:color w:val="auto"/>
        </w:rPr>
      </w:pPr>
      <w:r>
        <w:rPr>
          <w:rFonts w:ascii="Albertus MT Lt" w:eastAsiaTheme="minorEastAsia" w:hAnsi="Albertus MT Lt" w:cs="Calibri"/>
          <w:color w:val="auto"/>
        </w:rPr>
        <w:t>Le travail d’un jour de réduction du temps de travail tel que prévu par les règles en vigueur ;</w:t>
      </w:r>
    </w:p>
    <w:p w14:paraId="13A3ED50" w14:textId="77777777" w:rsidR="00AB0713" w:rsidRDefault="00AB0713" w:rsidP="001C32D7">
      <w:pPr>
        <w:pStyle w:val="spip1"/>
        <w:numPr>
          <w:ilvl w:val="0"/>
          <w:numId w:val="24"/>
        </w:numPr>
        <w:spacing w:before="120" w:after="0"/>
        <w:ind w:left="426" w:right="0" w:hanging="219"/>
        <w:jc w:val="both"/>
        <w:rPr>
          <w:rFonts w:ascii="Albertus MT Lt" w:eastAsiaTheme="minorEastAsia" w:hAnsi="Albertus MT Lt" w:cs="Calibri"/>
          <w:color w:val="auto"/>
        </w:rPr>
      </w:pPr>
      <w:r>
        <w:rPr>
          <w:rFonts w:ascii="Albertus MT Lt" w:eastAsiaTheme="minorEastAsia" w:hAnsi="Albertus MT Lt" w:cs="Calibri"/>
          <w:color w:val="auto"/>
        </w:rPr>
        <w:t>Un jour ouvrable non habituellement travaillé dans la collectivité ;</w:t>
      </w:r>
    </w:p>
    <w:p w14:paraId="12D3DDFF" w14:textId="77777777" w:rsidR="00AB0713" w:rsidRDefault="00AB0713" w:rsidP="001C32D7">
      <w:pPr>
        <w:pStyle w:val="spip1"/>
        <w:numPr>
          <w:ilvl w:val="0"/>
          <w:numId w:val="24"/>
        </w:numPr>
        <w:spacing w:before="120" w:after="0"/>
        <w:ind w:left="426" w:right="0" w:hanging="219"/>
        <w:jc w:val="both"/>
        <w:rPr>
          <w:rFonts w:ascii="Albertus MT Lt" w:eastAsiaTheme="minorEastAsia" w:hAnsi="Albertus MT Lt" w:cs="Calibri"/>
          <w:color w:val="auto"/>
        </w:rPr>
      </w:pPr>
      <w:r>
        <w:rPr>
          <w:rFonts w:ascii="Albertus MT Lt" w:eastAsiaTheme="minorEastAsia" w:hAnsi="Albertus MT Lt" w:cs="Calibri"/>
          <w:color w:val="auto"/>
        </w:rPr>
        <w:t>La répartition du nombre d’heures dues sur plusieurs journées ou réalisé par les agents tout au long de l’année civile ;</w:t>
      </w:r>
    </w:p>
    <w:p w14:paraId="64F8417F" w14:textId="77777777" w:rsidR="00AB0713" w:rsidRDefault="00AB0713" w:rsidP="001C32D7">
      <w:pPr>
        <w:pStyle w:val="spip1"/>
        <w:numPr>
          <w:ilvl w:val="0"/>
          <w:numId w:val="24"/>
        </w:numPr>
        <w:spacing w:before="120" w:after="0"/>
        <w:ind w:left="426" w:right="0" w:hanging="219"/>
        <w:jc w:val="both"/>
        <w:rPr>
          <w:rFonts w:ascii="Albertus MT Lt" w:eastAsiaTheme="minorEastAsia" w:hAnsi="Albertus MT Lt" w:cs="Calibri"/>
          <w:color w:val="auto"/>
        </w:rPr>
      </w:pPr>
      <w:r>
        <w:rPr>
          <w:rFonts w:ascii="Albertus MT Lt" w:eastAsiaTheme="minorEastAsia" w:hAnsi="Albertus MT Lt" w:cs="Calibri"/>
          <w:color w:val="auto"/>
        </w:rPr>
        <w:t xml:space="preserve">Toute autre modalité permettant le travail de sept heures précédemment non travaillées, à l’exclusion des jours de congé annuel. </w:t>
      </w:r>
    </w:p>
    <w:p w14:paraId="22F59861" w14:textId="77777777" w:rsidR="00AB0713" w:rsidRDefault="00AB0713" w:rsidP="00AB0713">
      <w:pPr>
        <w:shd w:val="clear" w:color="auto" w:fill="FFFFFF"/>
        <w:spacing w:before="100" w:beforeAutospacing="1" w:after="100" w:afterAutospacing="1"/>
        <w:rPr>
          <w:rFonts w:ascii="Albertus MT Lt" w:hAnsi="Albertus MT Lt" w:cs="Calibri"/>
        </w:rPr>
      </w:pPr>
      <w:r>
        <w:rPr>
          <w:rFonts w:ascii="Albertus MT Lt" w:hAnsi="Albertus MT Lt" w:cs="Calibri"/>
        </w:rPr>
        <w:t>Pour les agents travaillant à temps partiel, à temps non complet ou incomplet, les 7 heures de cette journée sont réduites en proportion de leur durée de travail.</w:t>
      </w:r>
    </w:p>
    <w:p w14:paraId="42E382A7" w14:textId="77777777" w:rsidR="00AB0713" w:rsidRDefault="00AB0713" w:rsidP="00AB0713">
      <w:pPr>
        <w:rPr>
          <w:rFonts w:ascii="Albertus MT Lt" w:hAnsi="Albertus MT Lt" w:cs="Calibri"/>
          <w:b/>
          <w:bCs/>
          <w:u w:val="single"/>
        </w:rPr>
      </w:pPr>
    </w:p>
    <w:p w14:paraId="2D180A19" w14:textId="77777777" w:rsidR="00AB0713" w:rsidRDefault="00AB0713" w:rsidP="00AB0713">
      <w:pPr>
        <w:rPr>
          <w:rFonts w:ascii="Albertus MT Lt" w:hAnsi="Albertus MT Lt" w:cs="Calibri"/>
          <w:b/>
          <w:bCs/>
        </w:rPr>
      </w:pPr>
      <w:r>
        <w:rPr>
          <w:rFonts w:ascii="Albertus MT Lt" w:hAnsi="Albertus MT Lt" w:cs="Calibri"/>
          <w:b/>
          <w:bCs/>
          <w:u w:val="single"/>
        </w:rPr>
        <w:t>Article 6 :</w:t>
      </w:r>
      <w:r>
        <w:rPr>
          <w:rFonts w:ascii="Albertus MT Lt" w:hAnsi="Albertus MT Lt" w:cs="Calibri"/>
          <w:b/>
          <w:bCs/>
        </w:rPr>
        <w:t xml:space="preserve"> Autorisation spéciales d’absence</w:t>
      </w:r>
    </w:p>
    <w:p w14:paraId="0E483B39" w14:textId="77777777" w:rsidR="00AB0713" w:rsidRDefault="00AB0713" w:rsidP="00AB0713">
      <w:pPr>
        <w:rPr>
          <w:rFonts w:ascii="Albertus MT Lt" w:hAnsi="Albertus MT Lt" w:cs="Calibri"/>
          <w:b/>
          <w:bCs/>
        </w:rPr>
      </w:pPr>
    </w:p>
    <w:p w14:paraId="0414C0E5" w14:textId="77777777" w:rsidR="00AB0713" w:rsidRDefault="00AB0713" w:rsidP="00AB0713">
      <w:pPr>
        <w:rPr>
          <w:rFonts w:ascii="Albertus MT Lt" w:hAnsi="Albertus MT Lt" w:cs="Calibri"/>
        </w:rPr>
      </w:pPr>
      <w:r>
        <w:rPr>
          <w:rFonts w:ascii="Albertus MT Lt" w:hAnsi="Albertus MT Lt" w:cs="Calibri"/>
        </w:rPr>
        <w:t xml:space="preserve">Les autorisations spéciales d’absence (A.S.A) permettent à l’agent de s’absenter de son service alors qu’il aurait dû exercer ses fonctions, lorsque les circonstances le justifient. Certaines autorisations spéciales d’absence sont prévues par la loi ou le règlement. Elles peuvent être de droit ou accordées sous réserve des nécessités de service. </w:t>
      </w:r>
    </w:p>
    <w:p w14:paraId="2B38B3BC" w14:textId="77777777" w:rsidR="00AB0713" w:rsidRDefault="00AB0713" w:rsidP="00AB0713">
      <w:pPr>
        <w:rPr>
          <w:rFonts w:ascii="Albertus MT Lt" w:hAnsi="Albertus MT Lt" w:cs="Calibri"/>
        </w:rPr>
      </w:pPr>
    </w:p>
    <w:p w14:paraId="39540305" w14:textId="77777777" w:rsidR="00AB0713" w:rsidRDefault="00AB0713" w:rsidP="00AB0713">
      <w:pPr>
        <w:rPr>
          <w:rFonts w:ascii="Albertus MT Lt" w:hAnsi="Albertus MT Lt" w:cs="Calibri"/>
        </w:rPr>
      </w:pPr>
      <w:r>
        <w:rPr>
          <w:rFonts w:ascii="Albertus MT Lt" w:hAnsi="Albertus MT Lt" w:cs="Calibri"/>
        </w:rPr>
        <w:t>Elles sont définies par et adoptées par le Comité Technique du Centre de Gestion de la Sarthe dans sa séance du 29 mai 2018. (</w:t>
      </w:r>
      <w:proofErr w:type="gramStart"/>
      <w:r>
        <w:rPr>
          <w:rFonts w:ascii="Albertus MT Lt" w:hAnsi="Albertus MT Lt" w:cs="Calibri"/>
        </w:rPr>
        <w:t>jointes</w:t>
      </w:r>
      <w:proofErr w:type="gramEnd"/>
      <w:r>
        <w:rPr>
          <w:rFonts w:ascii="Albertus MT Lt" w:hAnsi="Albertus MT Lt" w:cs="Calibri"/>
        </w:rPr>
        <w:t xml:space="preserve"> en annexe)</w:t>
      </w:r>
    </w:p>
    <w:p w14:paraId="6704BAD8" w14:textId="77777777" w:rsidR="00AB0713" w:rsidRDefault="00AB0713" w:rsidP="00AB0713">
      <w:pPr>
        <w:rPr>
          <w:rFonts w:ascii="Albertus MT Lt" w:hAnsi="Albertus MT Lt" w:cs="Calibri"/>
        </w:rPr>
      </w:pPr>
    </w:p>
    <w:p w14:paraId="3B80DD1E" w14:textId="77777777" w:rsidR="00AB0713" w:rsidRDefault="00AB0713" w:rsidP="00AB0713">
      <w:pPr>
        <w:rPr>
          <w:rFonts w:ascii="Albertus MT Lt" w:hAnsi="Albertus MT Lt" w:cs="Calibri"/>
          <w:b/>
          <w:bCs/>
        </w:rPr>
      </w:pPr>
      <w:r>
        <w:rPr>
          <w:rFonts w:ascii="Albertus MT Lt" w:hAnsi="Albertus MT Lt" w:cs="Calibri"/>
          <w:b/>
          <w:bCs/>
          <w:u w:val="single"/>
        </w:rPr>
        <w:t>Article 7 :</w:t>
      </w:r>
      <w:r>
        <w:rPr>
          <w:rFonts w:ascii="Albertus MT Lt" w:hAnsi="Albertus MT Lt" w:cs="Calibri"/>
          <w:b/>
          <w:bCs/>
        </w:rPr>
        <w:t xml:space="preserve"> Congés Annuels, jours de fractionnement</w:t>
      </w:r>
    </w:p>
    <w:p w14:paraId="59AF89E9" w14:textId="77777777" w:rsidR="00AB0713" w:rsidRDefault="00AB0713" w:rsidP="00AB0713">
      <w:pPr>
        <w:rPr>
          <w:rFonts w:ascii="Albertus MT Lt" w:hAnsi="Albertus MT Lt" w:cs="Calibri"/>
          <w:b/>
          <w:bCs/>
        </w:rPr>
      </w:pPr>
    </w:p>
    <w:p w14:paraId="3E4A8A75" w14:textId="77777777" w:rsidR="00AB0713" w:rsidRDefault="00AB0713" w:rsidP="00AB0713">
      <w:pPr>
        <w:rPr>
          <w:rFonts w:ascii="Albertus MT Lt" w:hAnsi="Albertus MT Lt" w:cs="Calibri"/>
        </w:rPr>
      </w:pPr>
      <w:r>
        <w:rPr>
          <w:rFonts w:ascii="Albertus MT Lt" w:hAnsi="Albertus MT Lt" w:cs="Calibri"/>
        </w:rPr>
        <w:t>Les congés annuels sont pour une année de service accompli, du 1er janvier au 31 décembre, d'une durée égale à 5 fois le nombre de jours travaillés par semaine.</w:t>
      </w:r>
    </w:p>
    <w:p w14:paraId="4CAE8A09" w14:textId="77777777" w:rsidR="00AB0713" w:rsidRDefault="00AB0713" w:rsidP="00AB0713">
      <w:pPr>
        <w:rPr>
          <w:rFonts w:ascii="Albertus MT Lt" w:hAnsi="Albertus MT Lt" w:cs="Calibri"/>
        </w:rPr>
      </w:pPr>
    </w:p>
    <w:p w14:paraId="5EF26BCF" w14:textId="77777777" w:rsidR="00AB0713" w:rsidRDefault="00AB0713" w:rsidP="00AB0713">
      <w:pPr>
        <w:rPr>
          <w:rFonts w:ascii="Albertus MT Lt" w:hAnsi="Albertus MT Lt" w:cs="Calibri"/>
        </w:rPr>
      </w:pPr>
      <w:r>
        <w:rPr>
          <w:rFonts w:ascii="Albertus MT Lt" w:hAnsi="Albertus MT Lt" w:cs="Calibri"/>
        </w:rPr>
        <w:t>Des jours de fractionnement sont accordés si des jours de congés annuels sont pris en dehors de la période du 1</w:t>
      </w:r>
      <w:r>
        <w:rPr>
          <w:rFonts w:ascii="Albertus MT Lt" w:hAnsi="Albertus MT Lt" w:cs="Calibri"/>
          <w:vertAlign w:val="superscript"/>
        </w:rPr>
        <w:t>er</w:t>
      </w:r>
      <w:r>
        <w:rPr>
          <w:rFonts w:ascii="Albertus MT Lt" w:hAnsi="Albertus MT Lt" w:cs="Calibri"/>
        </w:rPr>
        <w:t xml:space="preserve"> mai au 31 octobre : </w:t>
      </w:r>
      <w:r>
        <w:rPr>
          <w:rFonts w:ascii="Albertus MT Lt" w:hAnsi="Albertus MT Lt" w:cs="Calibri"/>
        </w:rPr>
        <w:tab/>
        <w:t>1 jour pour 5/6/7 jours pris,</w:t>
      </w:r>
    </w:p>
    <w:p w14:paraId="151EDDA9" w14:textId="77777777" w:rsidR="00AB0713" w:rsidRDefault="00AB0713" w:rsidP="00AB0713">
      <w:pPr>
        <w:rPr>
          <w:rFonts w:ascii="Albertus MT Lt" w:hAnsi="Albertus MT Lt" w:cs="Calibri"/>
        </w:rPr>
      </w:pPr>
      <w:r>
        <w:rPr>
          <w:rFonts w:ascii="Albertus MT Lt" w:hAnsi="Albertus MT Lt" w:cs="Calibri"/>
        </w:rPr>
        <w:tab/>
      </w:r>
      <w:r>
        <w:rPr>
          <w:rFonts w:ascii="Albertus MT Lt" w:hAnsi="Albertus MT Lt" w:cs="Calibri"/>
        </w:rPr>
        <w:tab/>
      </w:r>
      <w:r>
        <w:rPr>
          <w:rFonts w:ascii="Albertus MT Lt" w:hAnsi="Albertus MT Lt" w:cs="Calibri"/>
        </w:rPr>
        <w:tab/>
        <w:t>2 jours pour 8 jours ou plus.</w:t>
      </w:r>
    </w:p>
    <w:p w14:paraId="5C2A60BA" w14:textId="77777777" w:rsidR="00AB0713" w:rsidRDefault="00AB0713" w:rsidP="00AB0713">
      <w:pPr>
        <w:rPr>
          <w:rFonts w:ascii="Albertus MT Lt" w:hAnsi="Albertus MT Lt" w:cs="Calibri"/>
        </w:rPr>
      </w:pPr>
    </w:p>
    <w:p w14:paraId="60CDB295" w14:textId="77777777" w:rsidR="00AB0713" w:rsidRDefault="00AB0713" w:rsidP="00AB0713">
      <w:pPr>
        <w:pStyle w:val="NormalWeb"/>
        <w:shd w:val="clear" w:color="auto" w:fill="FFFFFF"/>
        <w:rPr>
          <w:rFonts w:ascii="Albertus MT Lt" w:hAnsi="Albertus MT Lt" w:cs="Calibri"/>
          <w:sz w:val="20"/>
          <w:szCs w:val="20"/>
        </w:rPr>
      </w:pPr>
      <w:r>
        <w:rPr>
          <w:rFonts w:ascii="Albertus MT Lt" w:hAnsi="Albertus MT Lt" w:cs="Calibri"/>
          <w:sz w:val="20"/>
          <w:szCs w:val="20"/>
        </w:rPr>
        <w:t>Les congés annuels ne peuvent pas être reportés d'une année sur l'autre, sauf autorisation exceptionnelle de l'administration employeur (nécessité de service par exemple).</w:t>
      </w:r>
    </w:p>
    <w:p w14:paraId="4E48F75D" w14:textId="77777777" w:rsidR="00AB0713" w:rsidRDefault="00AB0713" w:rsidP="00AB0713">
      <w:pPr>
        <w:pStyle w:val="NormalWeb"/>
        <w:shd w:val="clear" w:color="auto" w:fill="FFFFFF"/>
        <w:rPr>
          <w:rFonts w:ascii="Arial" w:hAnsi="Arial" w:cs="Arial"/>
        </w:rPr>
      </w:pPr>
      <w:r>
        <w:rPr>
          <w:rFonts w:ascii="Albertus MT Lt" w:hAnsi="Albertus MT Lt" w:cs="Calibri"/>
          <w:sz w:val="20"/>
          <w:szCs w:val="20"/>
        </w:rPr>
        <w:t>Toutefois, les congés annuels non pris en raison de congés de maladie ou accident de service peuvent être reportés d'une année sur l'autre. Ce report est limité à 4 semaines de congés sur une période de 15 mois maximum. Ainsi, les congés non pris de l'année N peuvent être reportés jusqu'au 31 mars de l'année N + 2. S'ils ne sont pas pris au cours de cette période de 15 mois (notamment du fait d'une prolongation du congé de maladie de l'agent), ils sont perdus et ne peuvent pas donner lieu à indemnisation</w:t>
      </w:r>
      <w:r>
        <w:rPr>
          <w:rFonts w:ascii="Arial" w:hAnsi="Arial" w:cs="Arial"/>
        </w:rPr>
        <w:t>.</w:t>
      </w:r>
    </w:p>
    <w:p w14:paraId="60468094" w14:textId="77777777" w:rsidR="00AB0713" w:rsidRDefault="00AB0713" w:rsidP="00AB0713">
      <w:pPr>
        <w:pStyle w:val="NormalWeb"/>
        <w:shd w:val="clear" w:color="auto" w:fill="FFFFFF"/>
        <w:rPr>
          <w:rFonts w:ascii="Albertus MT Lt" w:hAnsi="Albertus MT Lt" w:cs="Calibri"/>
          <w:sz w:val="20"/>
          <w:szCs w:val="20"/>
        </w:rPr>
      </w:pPr>
      <w:r>
        <w:rPr>
          <w:rFonts w:ascii="Albertus MT Lt" w:hAnsi="Albertus MT Lt" w:cs="Calibri"/>
          <w:sz w:val="20"/>
          <w:szCs w:val="20"/>
        </w:rPr>
        <w:t>Les congés non pris au cours d'une année peuvent alimenter un compte épargne-temps (CET) sur demande de l’agent et sous réserve de la possibilité de l’ouvrir (un stagiaire ne peut ouvrir un CET).</w:t>
      </w:r>
    </w:p>
    <w:p w14:paraId="0BBF86C9" w14:textId="77777777" w:rsidR="00AB0713" w:rsidRDefault="00AB0713" w:rsidP="00AB0713">
      <w:pPr>
        <w:pStyle w:val="NormalWeb"/>
        <w:shd w:val="clear" w:color="auto" w:fill="FFFFFF"/>
        <w:rPr>
          <w:rFonts w:ascii="Albertus MT Lt" w:hAnsi="Albertus MT Lt" w:cs="Calibri"/>
          <w:sz w:val="20"/>
          <w:szCs w:val="20"/>
        </w:rPr>
      </w:pPr>
      <w:r>
        <w:rPr>
          <w:rFonts w:ascii="Albertus MT Lt" w:hAnsi="Albertus MT Lt" w:cs="Calibri"/>
          <w:sz w:val="20"/>
          <w:szCs w:val="20"/>
        </w:rPr>
        <w:t>Un congé non pris ne donne pas lieu à indemnité compensatrice.</w:t>
      </w:r>
    </w:p>
    <w:p w14:paraId="4DA27867" w14:textId="77777777" w:rsidR="00AB0713" w:rsidRDefault="00AB0713" w:rsidP="00AB0713">
      <w:pPr>
        <w:rPr>
          <w:rFonts w:ascii="Albertus MT Lt" w:hAnsi="Albertus MT Lt"/>
          <w:b/>
          <w:u w:val="single"/>
        </w:rPr>
      </w:pPr>
      <w:r>
        <w:rPr>
          <w:rFonts w:ascii="Albertus MT Lt" w:hAnsi="Albertus MT Lt"/>
          <w:b/>
          <w:u w:val="single"/>
        </w:rPr>
        <w:t xml:space="preserve">Article 8 : </w:t>
      </w:r>
      <w:r>
        <w:rPr>
          <w:rFonts w:ascii="Albertus MT Lt" w:hAnsi="Albertus MT Lt"/>
          <w:b/>
        </w:rPr>
        <w:t>Date d’effet</w:t>
      </w:r>
    </w:p>
    <w:p w14:paraId="6CF1E7C6" w14:textId="77777777" w:rsidR="00AB0713" w:rsidRDefault="00AB0713" w:rsidP="00AB0713">
      <w:pPr>
        <w:rPr>
          <w:rFonts w:ascii="Albertus MT Lt" w:hAnsi="Albertus MT Lt" w:cs="Calibri"/>
        </w:rPr>
      </w:pPr>
    </w:p>
    <w:p w14:paraId="17558766" w14:textId="3D397B5A" w:rsidR="00AB0713" w:rsidRDefault="00AB0713" w:rsidP="00AB0713">
      <w:pPr>
        <w:rPr>
          <w:rFonts w:ascii="Albertus MT Lt" w:hAnsi="Albertus MT Lt" w:cs="Calibri"/>
        </w:rPr>
      </w:pPr>
      <w:r>
        <w:rPr>
          <w:rFonts w:ascii="Albertus MT Lt" w:hAnsi="Albertus MT Lt" w:cs="Calibri"/>
        </w:rPr>
        <w:t xml:space="preserve">Les dispositions de la présente délibération entreront en vigueur à partir du 1er </w:t>
      </w:r>
      <w:r w:rsidR="00114ED7">
        <w:rPr>
          <w:rFonts w:ascii="Albertus MT Lt" w:hAnsi="Albertus MT Lt" w:cs="Calibri"/>
        </w:rPr>
        <w:t>décembre</w:t>
      </w:r>
      <w:r>
        <w:rPr>
          <w:rFonts w:ascii="Albertus MT Lt" w:hAnsi="Albertus MT Lt" w:cs="Calibri"/>
        </w:rPr>
        <w:t xml:space="preserve"> 2022.</w:t>
      </w:r>
    </w:p>
    <w:p w14:paraId="47382042" w14:textId="77777777" w:rsidR="00AB0713" w:rsidRDefault="00AB0713" w:rsidP="00AB0713">
      <w:pPr>
        <w:rPr>
          <w:rFonts w:ascii="Albertus MT Lt" w:hAnsi="Albertus MT Lt" w:cs="Calibri"/>
        </w:rPr>
      </w:pPr>
    </w:p>
    <w:p w14:paraId="4F3A5366" w14:textId="77777777" w:rsidR="00AB0713" w:rsidRDefault="00AB0713" w:rsidP="00AB0713">
      <w:pPr>
        <w:rPr>
          <w:rFonts w:ascii="Albertus MT Lt" w:hAnsi="Albertus MT Lt"/>
          <w:b/>
          <w:bCs/>
        </w:rPr>
      </w:pPr>
      <w:r>
        <w:rPr>
          <w:rFonts w:ascii="Albertus MT Lt" w:hAnsi="Albertus MT Lt"/>
          <w:b/>
          <w:bCs/>
        </w:rPr>
        <w:t>Après en avoir délibéré, l’organe délibérant :</w:t>
      </w:r>
    </w:p>
    <w:p w14:paraId="0B9E5E94" w14:textId="77777777" w:rsidR="00AB0713" w:rsidRDefault="00AB0713" w:rsidP="00AB0713">
      <w:pPr>
        <w:rPr>
          <w:rFonts w:ascii="Albertus MT Lt" w:hAnsi="Albertus MT Lt"/>
        </w:rPr>
      </w:pPr>
    </w:p>
    <w:p w14:paraId="559F042B" w14:textId="53E9A79B" w:rsidR="00AB0713" w:rsidRDefault="00AB0713" w:rsidP="00AB0713">
      <w:pPr>
        <w:rPr>
          <w:rFonts w:ascii="Albertus MT Lt" w:hAnsi="Albertus MT Lt"/>
        </w:rPr>
      </w:pPr>
      <w:r w:rsidRPr="00C16E03">
        <w:rPr>
          <w:rFonts w:ascii="Albertus MT Lt" w:hAnsi="Albertus MT Lt"/>
          <w:b/>
        </w:rPr>
        <w:t>DECIDE</w:t>
      </w:r>
      <w:r w:rsidR="00C16E03" w:rsidRPr="00C16E03">
        <w:rPr>
          <w:rFonts w:ascii="Albertus MT Lt" w:hAnsi="Albertus MT Lt"/>
          <w:b/>
        </w:rPr>
        <w:t xml:space="preserve"> à l’unanimité</w:t>
      </w:r>
      <w:r w:rsidRPr="00C16E03">
        <w:rPr>
          <w:rFonts w:ascii="Albertus MT Lt" w:hAnsi="Albertus MT Lt"/>
          <w:b/>
        </w:rPr>
        <w:t> :</w:t>
      </w:r>
      <w:r>
        <w:rPr>
          <w:rFonts w:ascii="Albertus MT Lt" w:hAnsi="Albertus MT Lt"/>
        </w:rPr>
        <w:t xml:space="preserve"> </w:t>
      </w:r>
    </w:p>
    <w:p w14:paraId="506FCC7F" w14:textId="77777777" w:rsidR="00AB0713" w:rsidRDefault="00AB0713" w:rsidP="00AB0713">
      <w:pPr>
        <w:rPr>
          <w:rFonts w:ascii="Albertus MT Lt" w:hAnsi="Albertus MT Lt"/>
        </w:rPr>
      </w:pPr>
    </w:p>
    <w:p w14:paraId="6C050D09" w14:textId="77777777" w:rsidR="00AB0713" w:rsidRDefault="00AB0713" w:rsidP="001C32D7">
      <w:pPr>
        <w:pStyle w:val="Paragraphedeliste"/>
        <w:widowControl w:val="0"/>
        <w:numPr>
          <w:ilvl w:val="0"/>
          <w:numId w:val="21"/>
        </w:numPr>
        <w:autoSpaceDE w:val="0"/>
        <w:autoSpaceDN w:val="0"/>
        <w:adjustRightInd w:val="0"/>
        <w:spacing w:after="0" w:line="240" w:lineRule="atLeast"/>
        <w:ind w:left="142"/>
        <w:jc w:val="both"/>
        <w:rPr>
          <w:rFonts w:ascii="Albertus MT Lt" w:hAnsi="Albertus MT Lt" w:cs="Calibri"/>
          <w:sz w:val="20"/>
          <w:szCs w:val="20"/>
        </w:rPr>
      </w:pPr>
      <w:r>
        <w:rPr>
          <w:rFonts w:ascii="Albertus MT Lt" w:hAnsi="Albertus MT Lt" w:cs="Calibri"/>
          <w:sz w:val="20"/>
          <w:szCs w:val="20"/>
        </w:rPr>
        <w:t xml:space="preserve">La suppression de tous les jours de congés non prévus par le cadre légal et réglementaire, afin de garantir le respect de la durée légale du temps de travail qui est fixée à 1607 heures, dans les conditions rappelées ci-avant. </w:t>
      </w:r>
    </w:p>
    <w:p w14:paraId="18D1F780" w14:textId="77777777" w:rsidR="00AB0713" w:rsidRDefault="00AB0713" w:rsidP="00AB0713">
      <w:pPr>
        <w:spacing w:line="240" w:lineRule="atLeast"/>
        <w:rPr>
          <w:rFonts w:ascii="Albertus MT Lt" w:hAnsi="Albertus MT Lt" w:cs="Calibri"/>
        </w:rPr>
      </w:pPr>
    </w:p>
    <w:p w14:paraId="4A10AC43" w14:textId="77777777" w:rsidR="00AB0713" w:rsidRDefault="00AB0713" w:rsidP="001C32D7">
      <w:pPr>
        <w:pStyle w:val="Paragraphedeliste"/>
        <w:widowControl w:val="0"/>
        <w:numPr>
          <w:ilvl w:val="0"/>
          <w:numId w:val="21"/>
        </w:numPr>
        <w:autoSpaceDE w:val="0"/>
        <w:autoSpaceDN w:val="0"/>
        <w:adjustRightInd w:val="0"/>
        <w:spacing w:after="0" w:line="240" w:lineRule="atLeast"/>
        <w:ind w:left="142"/>
        <w:jc w:val="both"/>
        <w:rPr>
          <w:rFonts w:ascii="Albertus MT Lt" w:hAnsi="Albertus MT Lt" w:cs="Calibri"/>
          <w:b/>
          <w:sz w:val="20"/>
          <w:szCs w:val="20"/>
        </w:rPr>
      </w:pPr>
      <w:r>
        <w:rPr>
          <w:rFonts w:ascii="Albertus MT Lt" w:hAnsi="Albertus MT Lt" w:cs="Calibri"/>
          <w:sz w:val="20"/>
          <w:szCs w:val="20"/>
        </w:rPr>
        <w:t>Dans le respect de la durée légale de temps de travail, les services suivants sont soumis aux cycles de travail suivant :</w:t>
      </w:r>
    </w:p>
    <w:p w14:paraId="7CAD5A1B" w14:textId="77777777" w:rsidR="00AB0713" w:rsidRDefault="00AB0713" w:rsidP="00AB0713">
      <w:pPr>
        <w:spacing w:line="240" w:lineRule="atLeast"/>
        <w:ind w:left="142"/>
        <w:rPr>
          <w:rFonts w:ascii="Albertus MT Lt" w:hAnsi="Albertus MT Lt" w:cs="Calibri"/>
          <w:iCs/>
        </w:rPr>
      </w:pPr>
      <w:r>
        <w:rPr>
          <w:rFonts w:ascii="Albertus MT Lt" w:hAnsi="Albertus MT Lt" w:cs="Calibri"/>
          <w:iCs/>
        </w:rPr>
        <w:t xml:space="preserve">Liste des services concernés et le cycle de travail correspondant : </w:t>
      </w:r>
    </w:p>
    <w:p w14:paraId="2166C0DC" w14:textId="77777777" w:rsidR="00AB0713" w:rsidRDefault="00AB0713" w:rsidP="00AB0713">
      <w:pPr>
        <w:spacing w:line="240" w:lineRule="atLeast"/>
        <w:rPr>
          <w:rFonts w:ascii="Albertus MT Lt" w:hAnsi="Albertus MT Lt" w:cs="Calibri"/>
          <w:iCs/>
        </w:rPr>
      </w:pPr>
    </w:p>
    <w:p w14:paraId="7E0185EB" w14:textId="77777777" w:rsidR="00AB0713" w:rsidRPr="00C16E03" w:rsidRDefault="00AB0713" w:rsidP="00AB0713">
      <w:pPr>
        <w:spacing w:line="240" w:lineRule="atLeast"/>
        <w:ind w:left="993"/>
        <w:rPr>
          <w:rFonts w:ascii="Albertus MT Lt" w:hAnsi="Albertus MT Lt" w:cs="Calibri"/>
          <w:iCs/>
          <w:u w:val="single"/>
        </w:rPr>
      </w:pPr>
      <w:r w:rsidRPr="00C16E03">
        <w:rPr>
          <w:rFonts w:ascii="Albertus MT Lt" w:hAnsi="Albertus MT Lt" w:cs="Calibri"/>
          <w:iCs/>
          <w:u w:val="single"/>
        </w:rPr>
        <w:t>Service administratif :</w:t>
      </w:r>
    </w:p>
    <w:p w14:paraId="1B7B8BF3" w14:textId="77777777" w:rsidR="00AB0713" w:rsidRPr="00C16E03" w:rsidRDefault="00AB0713" w:rsidP="00AB0713">
      <w:pPr>
        <w:spacing w:line="240" w:lineRule="atLeast"/>
        <w:ind w:left="993"/>
        <w:rPr>
          <w:rFonts w:ascii="Albertus MT Lt" w:hAnsi="Albertus MT Lt" w:cs="Calibri"/>
          <w:iCs/>
        </w:rPr>
      </w:pPr>
      <w:r w:rsidRPr="00C16E03">
        <w:rPr>
          <w:rFonts w:ascii="Albertus MT Lt" w:hAnsi="Albertus MT Lt" w:cs="Calibri"/>
          <w:iCs/>
        </w:rPr>
        <w:t>Cycle hebdomadaire : 35h semaine du lundi au samedi, entre 8h et 17h30 (12h le samedi), pause minimale de 45 minutes entre 12h et 13h30.</w:t>
      </w:r>
    </w:p>
    <w:p w14:paraId="6DB49B41" w14:textId="77777777" w:rsidR="00AB0713" w:rsidRPr="00C16E03" w:rsidRDefault="00AB0713" w:rsidP="00AB0713">
      <w:pPr>
        <w:spacing w:line="240" w:lineRule="atLeast"/>
        <w:ind w:left="993"/>
        <w:rPr>
          <w:rFonts w:ascii="Albertus MT Lt" w:hAnsi="Albertus MT Lt" w:cs="Calibri"/>
          <w:iCs/>
        </w:rPr>
      </w:pPr>
    </w:p>
    <w:p w14:paraId="44B4EC5F" w14:textId="77777777" w:rsidR="00AB0713" w:rsidRPr="00C16E03" w:rsidRDefault="00AB0713" w:rsidP="00AB0713">
      <w:pPr>
        <w:spacing w:line="240" w:lineRule="atLeast"/>
        <w:ind w:left="993"/>
        <w:rPr>
          <w:rFonts w:ascii="Albertus MT Lt" w:hAnsi="Albertus MT Lt" w:cs="Calibri"/>
          <w:iCs/>
          <w:u w:val="single"/>
        </w:rPr>
      </w:pPr>
      <w:r w:rsidRPr="00C16E03">
        <w:rPr>
          <w:rFonts w:ascii="Albertus MT Lt" w:hAnsi="Albertus MT Lt" w:cs="Calibri"/>
          <w:iCs/>
          <w:u w:val="single"/>
        </w:rPr>
        <w:t>Agence Postale :</w:t>
      </w:r>
    </w:p>
    <w:p w14:paraId="6BDCD7BE" w14:textId="77777777" w:rsidR="00AB0713" w:rsidRPr="00C16E03" w:rsidRDefault="00AB0713" w:rsidP="00AB0713">
      <w:pPr>
        <w:spacing w:line="240" w:lineRule="atLeast"/>
        <w:ind w:left="993"/>
        <w:rPr>
          <w:rFonts w:ascii="Albertus MT Lt" w:hAnsi="Albertus MT Lt" w:cs="Calibri"/>
          <w:iCs/>
        </w:rPr>
      </w:pPr>
      <w:r w:rsidRPr="00C16E03">
        <w:rPr>
          <w:rFonts w:ascii="Albertus MT Lt" w:hAnsi="Albertus MT Lt" w:cs="Calibri"/>
          <w:iCs/>
        </w:rPr>
        <w:t>Cycle hebdomadaire : 17h30 semaine du mardi au samedi, entre 8h30 et 12h.</w:t>
      </w:r>
    </w:p>
    <w:p w14:paraId="124D8F0F" w14:textId="77777777" w:rsidR="00AB0713" w:rsidRPr="00C16E03" w:rsidRDefault="00AB0713" w:rsidP="00AB0713">
      <w:pPr>
        <w:spacing w:line="240" w:lineRule="atLeast"/>
        <w:ind w:left="993"/>
        <w:rPr>
          <w:rFonts w:ascii="Albertus MT Lt" w:hAnsi="Albertus MT Lt" w:cs="Calibri"/>
          <w:iCs/>
        </w:rPr>
      </w:pPr>
    </w:p>
    <w:p w14:paraId="4475EFD1" w14:textId="77777777" w:rsidR="00AB0713" w:rsidRPr="00C16E03" w:rsidRDefault="00AB0713" w:rsidP="00AB0713">
      <w:pPr>
        <w:spacing w:line="240" w:lineRule="atLeast"/>
        <w:ind w:left="993"/>
        <w:rPr>
          <w:rFonts w:ascii="Albertus MT Lt" w:hAnsi="Albertus MT Lt" w:cs="Calibri"/>
          <w:iCs/>
          <w:u w:val="single"/>
        </w:rPr>
      </w:pPr>
      <w:r w:rsidRPr="00C16E03">
        <w:rPr>
          <w:rFonts w:ascii="Albertus MT Lt" w:hAnsi="Albertus MT Lt" w:cs="Calibri"/>
          <w:iCs/>
          <w:u w:val="single"/>
        </w:rPr>
        <w:t>Service technique :</w:t>
      </w:r>
    </w:p>
    <w:p w14:paraId="7B7DF5B2" w14:textId="77777777" w:rsidR="00AB0713" w:rsidRPr="00C16E03" w:rsidRDefault="00AB0713" w:rsidP="00AB0713">
      <w:pPr>
        <w:spacing w:line="240" w:lineRule="atLeast"/>
        <w:ind w:left="993"/>
        <w:rPr>
          <w:rFonts w:ascii="Albertus MT Lt" w:hAnsi="Albertus MT Lt" w:cs="Calibri"/>
          <w:iCs/>
        </w:rPr>
      </w:pPr>
      <w:r w:rsidRPr="00C16E03">
        <w:rPr>
          <w:rFonts w:ascii="Albertus MT Lt" w:hAnsi="Albertus MT Lt" w:cs="Calibri"/>
          <w:iCs/>
        </w:rPr>
        <w:t>Cycle hebdomadaire : 39h par semaine ouvrant droit à 23 jours de RTT par an ; du lundi au vendredi de 8h à 12h et de 13h30 à 17h30 (16h30 le vendredi).</w:t>
      </w:r>
    </w:p>
    <w:p w14:paraId="2A47A686" w14:textId="77777777" w:rsidR="00AB0713" w:rsidRPr="00C16E03" w:rsidRDefault="00AB0713" w:rsidP="00AB0713">
      <w:pPr>
        <w:spacing w:line="240" w:lineRule="atLeast"/>
        <w:ind w:left="993"/>
        <w:rPr>
          <w:rFonts w:ascii="Albertus MT Lt" w:hAnsi="Albertus MT Lt" w:cs="Calibri"/>
          <w:iCs/>
        </w:rPr>
      </w:pPr>
    </w:p>
    <w:p w14:paraId="19CC3C12" w14:textId="77777777" w:rsidR="00AB0713" w:rsidRPr="00C16E03" w:rsidRDefault="00AB0713" w:rsidP="00AB0713">
      <w:pPr>
        <w:spacing w:line="240" w:lineRule="atLeast"/>
        <w:ind w:left="993"/>
        <w:rPr>
          <w:rFonts w:ascii="Albertus MT Lt" w:hAnsi="Albertus MT Lt" w:cs="Calibri"/>
          <w:iCs/>
          <w:u w:val="single"/>
        </w:rPr>
      </w:pPr>
      <w:r w:rsidRPr="00C16E03">
        <w:rPr>
          <w:rFonts w:ascii="Albertus MT Lt" w:hAnsi="Albertus MT Lt" w:cs="Calibri"/>
          <w:iCs/>
          <w:u w:val="single"/>
        </w:rPr>
        <w:t>Autres services :</w:t>
      </w:r>
    </w:p>
    <w:p w14:paraId="4B294CC4" w14:textId="77777777" w:rsidR="00AB0713" w:rsidRPr="00C16E03" w:rsidRDefault="00AB0713" w:rsidP="00AB0713">
      <w:pPr>
        <w:spacing w:line="240" w:lineRule="atLeast"/>
        <w:ind w:left="993"/>
        <w:rPr>
          <w:rFonts w:ascii="Albertus MT Lt" w:hAnsi="Albertus MT Lt" w:cs="Calibri"/>
          <w:iCs/>
        </w:rPr>
      </w:pPr>
      <w:r w:rsidRPr="00C16E03">
        <w:rPr>
          <w:rFonts w:ascii="Albertus MT Lt" w:hAnsi="Albertus MT Lt" w:cs="Calibri"/>
          <w:iCs/>
        </w:rPr>
        <w:t>Agents à temps non complet et annualisés :</w:t>
      </w:r>
    </w:p>
    <w:p w14:paraId="0A72C6F6" w14:textId="77777777" w:rsidR="00AB0713" w:rsidRPr="00C16E03" w:rsidRDefault="00AB0713" w:rsidP="001C32D7">
      <w:pPr>
        <w:pStyle w:val="Paragraphedeliste"/>
        <w:numPr>
          <w:ilvl w:val="0"/>
          <w:numId w:val="21"/>
        </w:numPr>
        <w:spacing w:line="240" w:lineRule="atLeast"/>
        <w:rPr>
          <w:rFonts w:ascii="Albertus MT Lt" w:hAnsi="Albertus MT Lt" w:cs="Calibri"/>
          <w:iCs/>
        </w:rPr>
      </w:pPr>
      <w:r w:rsidRPr="00C16E03">
        <w:rPr>
          <w:rFonts w:ascii="Albertus MT Lt" w:hAnsi="Albertus MT Lt" w:cs="Calibri"/>
          <w:iCs/>
        </w:rPr>
        <w:t xml:space="preserve">ATSEM : </w:t>
      </w:r>
      <w:r w:rsidRPr="00C16E03">
        <w:rPr>
          <w:rFonts w:ascii="Albertus MT Lt" w:hAnsi="Albertus MT Lt" w:cs="Calibri"/>
          <w:iCs/>
        </w:rPr>
        <w:tab/>
        <w:t>41h semaine maximum du lundi au vendredi entre 8h et 18h30 avec une pause méridienne de 1h, suivant les fiches de poste des agents.</w:t>
      </w:r>
    </w:p>
    <w:p w14:paraId="704770FB" w14:textId="77777777" w:rsidR="00AB0713" w:rsidRPr="00C16E03" w:rsidRDefault="00AB0713" w:rsidP="001C32D7">
      <w:pPr>
        <w:pStyle w:val="Paragraphedeliste"/>
        <w:numPr>
          <w:ilvl w:val="0"/>
          <w:numId w:val="21"/>
        </w:numPr>
        <w:spacing w:line="240" w:lineRule="atLeast"/>
        <w:rPr>
          <w:rFonts w:ascii="Albertus MT Lt" w:hAnsi="Albertus MT Lt" w:cs="Calibri"/>
          <w:iCs/>
        </w:rPr>
      </w:pPr>
      <w:r w:rsidRPr="00C16E03">
        <w:rPr>
          <w:rFonts w:ascii="Albertus MT Lt" w:hAnsi="Albertus MT Lt" w:cs="Calibri"/>
          <w:iCs/>
        </w:rPr>
        <w:t>Périscolaire :</w:t>
      </w:r>
      <w:r w:rsidRPr="00C16E03">
        <w:rPr>
          <w:rFonts w:ascii="Albertus MT Lt" w:hAnsi="Albertus MT Lt" w:cs="Calibri"/>
          <w:iCs/>
        </w:rPr>
        <w:tab/>
        <w:t>44h semaine sur 10 semaines non consécutives et 37h semaine du lundi au vendredi entre 8h et 18h30 avec une pause méridienne de 1h après 13h30, suivant les fiches de poste des agents.</w:t>
      </w:r>
    </w:p>
    <w:p w14:paraId="7FC62E10" w14:textId="77777777" w:rsidR="00AB0713" w:rsidRPr="00C16E03" w:rsidRDefault="00AB0713" w:rsidP="001C32D7">
      <w:pPr>
        <w:pStyle w:val="Paragraphedeliste"/>
        <w:numPr>
          <w:ilvl w:val="0"/>
          <w:numId w:val="21"/>
        </w:numPr>
        <w:spacing w:line="240" w:lineRule="atLeast"/>
        <w:rPr>
          <w:rFonts w:ascii="Albertus MT Lt" w:hAnsi="Albertus MT Lt" w:cs="Calibri"/>
          <w:iCs/>
        </w:rPr>
      </w:pPr>
      <w:r w:rsidRPr="00C16E03">
        <w:rPr>
          <w:rFonts w:ascii="Albertus MT Lt" w:hAnsi="Albertus MT Lt" w:cs="Calibri"/>
          <w:iCs/>
        </w:rPr>
        <w:t>Restauration :</w:t>
      </w:r>
      <w:r w:rsidRPr="00C16E03">
        <w:rPr>
          <w:rFonts w:ascii="Albertus MT Lt" w:hAnsi="Albertus MT Lt" w:cs="Calibri"/>
          <w:iCs/>
        </w:rPr>
        <w:tab/>
        <w:t>40h semaine maximum du lundi au vendredi entre 7h30 et 16h30 avec une pause méridienne de 11h à 11h30 sur le temps de travail, suivant les fiches de poste des agents.</w:t>
      </w:r>
    </w:p>
    <w:p w14:paraId="70E216C4" w14:textId="77777777" w:rsidR="00AB0713" w:rsidRPr="00C16E03" w:rsidRDefault="00AB0713" w:rsidP="001C32D7">
      <w:pPr>
        <w:pStyle w:val="Paragraphedeliste"/>
        <w:numPr>
          <w:ilvl w:val="0"/>
          <w:numId w:val="21"/>
        </w:numPr>
        <w:spacing w:line="240" w:lineRule="atLeast"/>
        <w:rPr>
          <w:rFonts w:ascii="Albertus MT Lt" w:hAnsi="Albertus MT Lt" w:cs="Calibri"/>
          <w:iCs/>
        </w:rPr>
      </w:pPr>
      <w:r w:rsidRPr="00C16E03">
        <w:rPr>
          <w:rFonts w:ascii="Albertus MT Lt" w:hAnsi="Albertus MT Lt" w:cs="Calibri"/>
          <w:iCs/>
        </w:rPr>
        <w:t>Entretien :</w:t>
      </w:r>
      <w:r w:rsidRPr="00C16E03">
        <w:rPr>
          <w:rFonts w:ascii="Albertus MT Lt" w:hAnsi="Albertus MT Lt" w:cs="Calibri"/>
          <w:iCs/>
        </w:rPr>
        <w:tab/>
        <w:t>27h semaine maximum du lundi au vendredi entre 8h30 et 19h30 avec une pause méridienne de 1h minimale, suivant les fiches de poste des agents.</w:t>
      </w:r>
    </w:p>
    <w:p w14:paraId="2C906041" w14:textId="77777777" w:rsidR="00AB0713" w:rsidRPr="00C16E03" w:rsidRDefault="00AB0713" w:rsidP="00AB0713">
      <w:pPr>
        <w:spacing w:line="240" w:lineRule="atLeast"/>
        <w:ind w:left="142"/>
        <w:rPr>
          <w:rFonts w:ascii="Albertus MT Lt" w:hAnsi="Albertus MT Lt" w:cs="Calibri"/>
          <w:iCs/>
        </w:rPr>
      </w:pPr>
    </w:p>
    <w:p w14:paraId="39C96B9D" w14:textId="77777777" w:rsidR="00AB0713" w:rsidRPr="00C16E03" w:rsidRDefault="00AB0713" w:rsidP="00AB0713">
      <w:pPr>
        <w:spacing w:line="240" w:lineRule="atLeast"/>
        <w:ind w:left="142"/>
        <w:rPr>
          <w:rFonts w:ascii="Albertus MT Lt" w:hAnsi="Albertus MT Lt" w:cs="Calibri"/>
          <w:iCs/>
        </w:rPr>
      </w:pPr>
      <w:r w:rsidRPr="00C16E03">
        <w:rPr>
          <w:rFonts w:ascii="Albertus MT Lt" w:hAnsi="Albertus MT Lt" w:cs="Calibri"/>
          <w:iCs/>
        </w:rPr>
        <w:t xml:space="preserve">Certains agents peuvent être amenés à travailler les samedi, dimanche et en soirée. A ce titre, les samedis matin travaillés seront intégralement récupérés dans les 2 semaines précédentes ou suivantes. Les heures supplémentaires effectuées le week-end ou le soir seront </w:t>
      </w:r>
      <w:proofErr w:type="gramStart"/>
      <w:r w:rsidRPr="00C16E03">
        <w:rPr>
          <w:rFonts w:ascii="Albertus MT Lt" w:hAnsi="Albertus MT Lt" w:cs="Calibri"/>
          <w:iCs/>
        </w:rPr>
        <w:t>récupérées ou indemnisées</w:t>
      </w:r>
      <w:proofErr w:type="gramEnd"/>
      <w:r w:rsidRPr="00C16E03">
        <w:rPr>
          <w:rFonts w:ascii="Albertus MT Lt" w:hAnsi="Albertus MT Lt" w:cs="Calibri"/>
          <w:iCs/>
        </w:rPr>
        <w:t xml:space="preserve"> selon la réglementation en vigueur.</w:t>
      </w:r>
    </w:p>
    <w:p w14:paraId="7F32433E" w14:textId="77777777" w:rsidR="00AB0713" w:rsidRPr="00C16E03" w:rsidRDefault="00AB0713" w:rsidP="00AB0713">
      <w:pPr>
        <w:spacing w:line="240" w:lineRule="atLeast"/>
        <w:ind w:left="142"/>
        <w:rPr>
          <w:rFonts w:ascii="Albertus MT Lt" w:hAnsi="Albertus MT Lt" w:cs="Calibri"/>
          <w:iCs/>
        </w:rPr>
      </w:pPr>
    </w:p>
    <w:p w14:paraId="464AA03A" w14:textId="77777777" w:rsidR="00AB0713" w:rsidRPr="00C16E03" w:rsidRDefault="00AB0713" w:rsidP="00AB0713">
      <w:pPr>
        <w:spacing w:line="240" w:lineRule="atLeast"/>
        <w:ind w:left="142"/>
        <w:rPr>
          <w:rFonts w:ascii="Albertus MT Lt" w:hAnsi="Albertus MT Lt" w:cs="Calibri"/>
          <w:iCs/>
        </w:rPr>
      </w:pPr>
      <w:r w:rsidRPr="00C16E03">
        <w:rPr>
          <w:rFonts w:ascii="Albertus MT Lt" w:hAnsi="Albertus MT Lt" w:cs="Calibri"/>
          <w:iCs/>
        </w:rPr>
        <w:t>Les emplois dont les missions impliquent la réalisation effective d’heures supplémentaires sont :</w:t>
      </w:r>
    </w:p>
    <w:p w14:paraId="37F1B0E8" w14:textId="77777777" w:rsidR="00AB0713" w:rsidRPr="00715CFC" w:rsidRDefault="00AB0713" w:rsidP="00AB0713">
      <w:pPr>
        <w:spacing w:line="240" w:lineRule="atLeast"/>
        <w:ind w:left="142"/>
        <w:rPr>
          <w:rFonts w:ascii="Albertus MT Lt" w:hAnsi="Albertus MT Lt" w:cs="Calibri"/>
          <w:iCs/>
        </w:rPr>
      </w:pPr>
      <w:r w:rsidRPr="00715CFC">
        <w:rPr>
          <w:rFonts w:ascii="Albertus MT Lt" w:hAnsi="Albertus MT Lt" w:cs="Calibri"/>
          <w:iCs/>
        </w:rPr>
        <w:t>- le personnel administratif,</w:t>
      </w:r>
    </w:p>
    <w:p w14:paraId="4E1C73F8" w14:textId="77777777" w:rsidR="00AB0713" w:rsidRPr="00715CFC" w:rsidRDefault="00AB0713" w:rsidP="00AB0713">
      <w:pPr>
        <w:spacing w:line="240" w:lineRule="atLeast"/>
        <w:ind w:left="142"/>
        <w:rPr>
          <w:rFonts w:ascii="Albertus MT Lt" w:hAnsi="Albertus MT Lt" w:cs="Calibri"/>
          <w:iCs/>
        </w:rPr>
      </w:pPr>
      <w:r w:rsidRPr="00715CFC">
        <w:rPr>
          <w:rFonts w:ascii="Albertus MT Lt" w:hAnsi="Albertus MT Lt" w:cs="Calibri"/>
          <w:iCs/>
        </w:rPr>
        <w:t>- le personnel technique,</w:t>
      </w:r>
    </w:p>
    <w:p w14:paraId="3499DA12" w14:textId="77777777" w:rsidR="00AB0713" w:rsidRDefault="00AB0713" w:rsidP="00AB0713">
      <w:pPr>
        <w:spacing w:line="240" w:lineRule="atLeast"/>
        <w:ind w:left="142"/>
        <w:rPr>
          <w:rFonts w:ascii="Albertus MT Lt" w:hAnsi="Albertus MT Lt" w:cs="Calibri"/>
          <w:iCs/>
        </w:rPr>
      </w:pPr>
      <w:r w:rsidRPr="00715CFC">
        <w:rPr>
          <w:rFonts w:ascii="Albertus MT Lt" w:hAnsi="Albertus MT Lt" w:cs="Calibri"/>
          <w:iCs/>
        </w:rPr>
        <w:t>- le personnel d’entretien.</w:t>
      </w:r>
    </w:p>
    <w:p w14:paraId="0D4FAA60" w14:textId="77777777" w:rsidR="00AB0713" w:rsidRDefault="00AB0713" w:rsidP="00AB0713">
      <w:pPr>
        <w:spacing w:line="240" w:lineRule="atLeast"/>
        <w:rPr>
          <w:rFonts w:ascii="Albertus MT Lt" w:hAnsi="Albertus MT Lt" w:cs="Calibri"/>
          <w:i/>
        </w:rPr>
      </w:pPr>
    </w:p>
    <w:p w14:paraId="4447E371" w14:textId="77777777" w:rsidR="00AB0713" w:rsidRDefault="00AB0713" w:rsidP="001C32D7">
      <w:pPr>
        <w:pStyle w:val="Paragraphedeliste"/>
        <w:widowControl w:val="0"/>
        <w:numPr>
          <w:ilvl w:val="0"/>
          <w:numId w:val="25"/>
        </w:numPr>
        <w:autoSpaceDE w:val="0"/>
        <w:autoSpaceDN w:val="0"/>
        <w:adjustRightInd w:val="0"/>
        <w:spacing w:after="0" w:line="240" w:lineRule="atLeast"/>
        <w:ind w:left="142"/>
        <w:jc w:val="both"/>
        <w:rPr>
          <w:rFonts w:ascii="Albertus MT Lt" w:hAnsi="Albertus MT Lt" w:cs="Calibri"/>
          <w:sz w:val="20"/>
          <w:szCs w:val="20"/>
        </w:rPr>
      </w:pPr>
      <w:r>
        <w:rPr>
          <w:rFonts w:ascii="Albertus MT Lt" w:hAnsi="Albertus MT Lt" w:cs="Calibri"/>
          <w:sz w:val="20"/>
          <w:szCs w:val="20"/>
        </w:rPr>
        <w:t xml:space="preserve"> La fixation des horaires de travail des agents relève de la compétence du </w:t>
      </w:r>
      <w:r>
        <w:rPr>
          <w:rFonts w:ascii="Albertus MT Lt" w:hAnsi="Albertus MT Lt" w:cs="Calibri"/>
          <w:iCs/>
          <w:sz w:val="20"/>
          <w:szCs w:val="20"/>
        </w:rPr>
        <w:t>Maire,</w:t>
      </w:r>
      <w:r>
        <w:rPr>
          <w:rFonts w:ascii="Albertus MT Lt" w:hAnsi="Albertus MT Lt" w:cs="Calibri"/>
          <w:i/>
          <w:sz w:val="20"/>
          <w:szCs w:val="20"/>
        </w:rPr>
        <w:t xml:space="preserve"> </w:t>
      </w:r>
      <w:r>
        <w:rPr>
          <w:rFonts w:ascii="Albertus MT Lt" w:hAnsi="Albertus MT Lt" w:cs="Calibri"/>
          <w:sz w:val="20"/>
          <w:szCs w:val="20"/>
        </w:rPr>
        <w:t xml:space="preserve">dans le respect des cycles définis par la présente délibération. </w:t>
      </w:r>
    </w:p>
    <w:p w14:paraId="14ED333B" w14:textId="77777777" w:rsidR="00AB0713" w:rsidRDefault="00AB0713" w:rsidP="00AB0713">
      <w:pPr>
        <w:spacing w:line="240" w:lineRule="atLeast"/>
        <w:rPr>
          <w:rFonts w:ascii="Albertus MT Lt" w:hAnsi="Albertus MT Lt" w:cs="Calibri"/>
        </w:rPr>
      </w:pPr>
    </w:p>
    <w:p w14:paraId="6AD3155B" w14:textId="77777777" w:rsidR="00AB0713" w:rsidRDefault="00AB0713" w:rsidP="001C32D7">
      <w:pPr>
        <w:pStyle w:val="Paragraphedeliste"/>
        <w:widowControl w:val="0"/>
        <w:numPr>
          <w:ilvl w:val="0"/>
          <w:numId w:val="25"/>
        </w:numPr>
        <w:autoSpaceDE w:val="0"/>
        <w:autoSpaceDN w:val="0"/>
        <w:adjustRightInd w:val="0"/>
        <w:spacing w:after="0" w:line="240" w:lineRule="atLeast"/>
        <w:ind w:left="142"/>
        <w:jc w:val="both"/>
        <w:rPr>
          <w:rFonts w:ascii="Albertus MT Lt" w:hAnsi="Albertus MT Lt" w:cs="Calibri"/>
          <w:sz w:val="20"/>
          <w:szCs w:val="20"/>
        </w:rPr>
      </w:pPr>
      <w:r>
        <w:rPr>
          <w:rFonts w:ascii="Albertus MT Lt" w:hAnsi="Albertus MT Lt" w:cs="Calibri"/>
          <w:sz w:val="20"/>
          <w:szCs w:val="20"/>
        </w:rPr>
        <w:t>Les jours de RTT ne sont pas juridiquement des congés annuels, et ne sont donc pas soumis aux règles définies notamment par le décret n° 85-1250 du 26 novembre 1985 relatif aux congés annuels des fonctionnaires territoriaux.</w:t>
      </w:r>
    </w:p>
    <w:p w14:paraId="3EE7235E" w14:textId="77777777" w:rsidR="00AB0713" w:rsidRDefault="00AB0713" w:rsidP="00AB0713">
      <w:pPr>
        <w:spacing w:line="240" w:lineRule="atLeast"/>
        <w:rPr>
          <w:rFonts w:ascii="Albertus MT Lt" w:hAnsi="Albertus MT Lt" w:cs="Calibri"/>
        </w:rPr>
      </w:pPr>
    </w:p>
    <w:p w14:paraId="4444A8C9" w14:textId="77777777" w:rsidR="00AB0713" w:rsidRDefault="00AB0713" w:rsidP="00AB0713">
      <w:pPr>
        <w:spacing w:line="240" w:lineRule="atLeast"/>
        <w:ind w:left="142"/>
        <w:rPr>
          <w:rFonts w:ascii="Albertus MT Lt" w:hAnsi="Albertus MT Lt" w:cs="Calibri"/>
          <w:i/>
        </w:rPr>
      </w:pPr>
      <w:r>
        <w:rPr>
          <w:rFonts w:ascii="Albertus MT Lt" w:hAnsi="Albertus MT Lt" w:cs="Calibri"/>
        </w:rPr>
        <w:t>Ces jours de RTT peuvent être pris, sous réserve des nécessités de service :</w:t>
      </w:r>
      <w:r>
        <w:rPr>
          <w:rFonts w:ascii="Albertus MT Lt" w:hAnsi="Albertus MT Lt" w:cs="Calibri"/>
          <w:i/>
        </w:rPr>
        <w:t xml:space="preserve"> </w:t>
      </w:r>
    </w:p>
    <w:p w14:paraId="190C067B" w14:textId="77777777" w:rsidR="00AB0713" w:rsidRDefault="00AB0713" w:rsidP="00AB0713">
      <w:pPr>
        <w:spacing w:line="240" w:lineRule="atLeast"/>
        <w:ind w:left="851"/>
        <w:rPr>
          <w:rFonts w:ascii="Albertus MT Lt" w:hAnsi="Albertus MT Lt" w:cs="Calibri"/>
        </w:rPr>
      </w:pPr>
      <w:r>
        <w:rPr>
          <w:rFonts w:ascii="Albertus MT Lt" w:hAnsi="Albertus MT Lt" w:cs="Calibri"/>
        </w:rPr>
        <w:t xml:space="preserve">-de manière groupée (plusieurs jours consécutifs) ; </w:t>
      </w:r>
    </w:p>
    <w:p w14:paraId="7D615FE4" w14:textId="77777777" w:rsidR="00AB0713" w:rsidRDefault="00AB0713" w:rsidP="00AB0713">
      <w:pPr>
        <w:spacing w:line="240" w:lineRule="atLeast"/>
        <w:ind w:left="851"/>
        <w:rPr>
          <w:rFonts w:ascii="Albertus MT Lt" w:hAnsi="Albertus MT Lt" w:cs="Calibri"/>
        </w:rPr>
      </w:pPr>
      <w:r>
        <w:rPr>
          <w:rFonts w:ascii="Albertus MT Lt" w:hAnsi="Albertus MT Lt" w:cs="Calibri"/>
        </w:rPr>
        <w:t>-sous la forme de jours isolés ;</w:t>
      </w:r>
    </w:p>
    <w:p w14:paraId="1BA8AB69" w14:textId="77777777" w:rsidR="00AB0713" w:rsidRDefault="00AB0713" w:rsidP="00AB0713">
      <w:pPr>
        <w:spacing w:line="240" w:lineRule="atLeast"/>
        <w:ind w:left="851"/>
        <w:rPr>
          <w:rFonts w:ascii="Albertus MT Lt" w:hAnsi="Albertus MT Lt" w:cs="Calibri"/>
        </w:rPr>
      </w:pPr>
      <w:r>
        <w:rPr>
          <w:rFonts w:ascii="Albertus MT Lt" w:hAnsi="Albertus MT Lt" w:cs="Calibri"/>
        </w:rPr>
        <w:t xml:space="preserve">-ou encore sous la forme de demi-journées. </w:t>
      </w:r>
    </w:p>
    <w:p w14:paraId="30C49F1B" w14:textId="77777777" w:rsidR="00AB0713" w:rsidRDefault="00AB0713" w:rsidP="00AB0713">
      <w:pPr>
        <w:spacing w:line="240" w:lineRule="atLeast"/>
        <w:rPr>
          <w:rFonts w:ascii="Albertus MT Lt" w:hAnsi="Albertus MT Lt" w:cs="Calibri"/>
        </w:rPr>
      </w:pPr>
    </w:p>
    <w:p w14:paraId="02189EFC" w14:textId="77777777" w:rsidR="00AB0713" w:rsidRDefault="00AB0713" w:rsidP="00AB0713">
      <w:pPr>
        <w:spacing w:line="240" w:lineRule="atLeast"/>
        <w:ind w:left="142"/>
        <w:rPr>
          <w:rFonts w:ascii="Albertus MT Lt" w:hAnsi="Albertus MT Lt" w:cs="Calibri"/>
        </w:rPr>
      </w:pPr>
      <w:r>
        <w:rPr>
          <w:rFonts w:ascii="Albertus MT Lt" w:hAnsi="Albertus MT Lt" w:cs="Calibri"/>
        </w:rPr>
        <w:t xml:space="preserve">Les jours de RTT non pris au titre d’une année ne peuvent être reportés sur l’année suivante. Ils peuvent, le cas échéant, être déposés sur le compte épargne temps. </w:t>
      </w:r>
    </w:p>
    <w:p w14:paraId="0597EAAA" w14:textId="77777777" w:rsidR="00AB0713" w:rsidRDefault="00AB0713" w:rsidP="00AB0713">
      <w:pPr>
        <w:spacing w:line="240" w:lineRule="atLeast"/>
        <w:ind w:left="142"/>
        <w:rPr>
          <w:rFonts w:ascii="Albertus MT Lt" w:hAnsi="Albertus MT Lt" w:cs="Calibri"/>
        </w:rPr>
      </w:pPr>
    </w:p>
    <w:p w14:paraId="30122951" w14:textId="77777777" w:rsidR="00AB0713" w:rsidRDefault="00AB0713" w:rsidP="00AB0713">
      <w:pPr>
        <w:spacing w:line="240" w:lineRule="atLeast"/>
        <w:ind w:left="142"/>
        <w:rPr>
          <w:rFonts w:ascii="Albertus MT Lt" w:hAnsi="Albertus MT Lt" w:cs="Calibri"/>
        </w:rPr>
      </w:pPr>
      <w:r>
        <w:rPr>
          <w:rFonts w:ascii="Albertus MT Lt" w:hAnsi="Albertus MT Lt" w:cs="Calibri"/>
        </w:rPr>
        <w:t xml:space="preserve">En cas d’absence de l’agent entrainant une réduction des jours RTT, ces jours seront défalqués au terme de l’année civile de référence. Dans l’hypothèse où le nombre de jours RTT à défalquer serait supérieur au nombre de jours RTT accordés au titre de l’année civile, la déduction s’effectuera sur l’année N+1. </w:t>
      </w:r>
    </w:p>
    <w:p w14:paraId="43C7E3AE" w14:textId="77777777" w:rsidR="00AB0713" w:rsidRDefault="00AB0713" w:rsidP="00AB0713">
      <w:pPr>
        <w:spacing w:line="240" w:lineRule="atLeast"/>
        <w:ind w:left="142"/>
        <w:rPr>
          <w:rFonts w:ascii="Albertus MT Lt" w:hAnsi="Albertus MT Lt" w:cs="Calibri"/>
        </w:rPr>
      </w:pPr>
    </w:p>
    <w:p w14:paraId="66765DF1" w14:textId="77777777" w:rsidR="00AB0713" w:rsidRDefault="00AB0713" w:rsidP="00AB0713">
      <w:pPr>
        <w:spacing w:line="240" w:lineRule="atLeast"/>
        <w:ind w:left="142"/>
        <w:rPr>
          <w:rFonts w:ascii="Albertus MT Lt" w:hAnsi="Albertus MT Lt" w:cs="Calibri"/>
        </w:rPr>
      </w:pPr>
      <w:r>
        <w:rPr>
          <w:rFonts w:ascii="Albertus MT Lt" w:hAnsi="Albertus MT Lt" w:cs="Calibri"/>
        </w:rPr>
        <w:t>En cas de mobilité, un solde de tout compte doit être communiqué à l’agent concerné.</w:t>
      </w:r>
    </w:p>
    <w:p w14:paraId="65FED2E5" w14:textId="77777777" w:rsidR="00AB0713" w:rsidRDefault="00AB0713" w:rsidP="00AB0713">
      <w:pPr>
        <w:spacing w:line="240" w:lineRule="atLeast"/>
        <w:ind w:left="142"/>
        <w:rPr>
          <w:rFonts w:ascii="Albertus MT Lt" w:hAnsi="Albertus MT Lt" w:cs="Calibri"/>
        </w:rPr>
      </w:pPr>
      <w:r>
        <w:rPr>
          <w:rFonts w:ascii="Albertus MT Lt" w:hAnsi="Albertus MT Lt" w:cs="Calibri"/>
        </w:rPr>
        <w:t xml:space="preserve">(Une fiche de demande d’heures effectués par l’agent lui sera remise afin d’assurer un suivi précis des heures). </w:t>
      </w:r>
    </w:p>
    <w:p w14:paraId="7BED8E0E" w14:textId="77777777" w:rsidR="00AB0713" w:rsidRDefault="00AB0713" w:rsidP="00AB0713">
      <w:pPr>
        <w:spacing w:line="240" w:lineRule="atLeast"/>
        <w:rPr>
          <w:rFonts w:ascii="Albertus MT Lt" w:hAnsi="Albertus MT Lt" w:cs="Calibri"/>
          <w:b/>
        </w:rPr>
      </w:pPr>
    </w:p>
    <w:p w14:paraId="636F9A62" w14:textId="77777777" w:rsidR="00AB0713" w:rsidRDefault="00AB0713" w:rsidP="00AB0713">
      <w:pPr>
        <w:pStyle w:val="Paragraphedeliste"/>
        <w:spacing w:line="240" w:lineRule="atLeast"/>
        <w:ind w:left="142"/>
        <w:rPr>
          <w:rFonts w:ascii="Albertus MT Lt" w:hAnsi="Albertus MT Lt" w:cs="Calibri"/>
          <w:sz w:val="20"/>
          <w:szCs w:val="20"/>
        </w:rPr>
      </w:pPr>
      <w:r>
        <w:rPr>
          <w:rFonts w:ascii="Albertus MT Lt" w:hAnsi="Albertus MT Lt" w:cs="Calibri"/>
          <w:sz w:val="20"/>
          <w:szCs w:val="20"/>
        </w:rPr>
        <w:t xml:space="preserve">Un planning à l’année sera remis à l’agent, qui distinguera les temps travaillés, les temps de repos compensateurs et les congés annuels. En effet, en cas de maladie, seuls les congés annuels sont reportés de plein droit. </w:t>
      </w:r>
    </w:p>
    <w:p w14:paraId="4B827FA3" w14:textId="77777777" w:rsidR="00AB0713" w:rsidRDefault="00AB0713" w:rsidP="00AB0713">
      <w:pPr>
        <w:spacing w:line="240" w:lineRule="atLeast"/>
        <w:ind w:left="-218"/>
        <w:rPr>
          <w:rFonts w:ascii="Albertus MT Lt" w:hAnsi="Albertus MT Lt" w:cs="Calibri"/>
        </w:rPr>
      </w:pPr>
      <w:r>
        <w:rPr>
          <w:rFonts w:ascii="Albertus MT Lt" w:hAnsi="Albertus MT Lt" w:cs="Calibri"/>
        </w:rPr>
        <w:tab/>
      </w:r>
    </w:p>
    <w:p w14:paraId="6867687A" w14:textId="77777777" w:rsidR="00AB0713" w:rsidRDefault="00AB0713" w:rsidP="00AB0713">
      <w:pPr>
        <w:spacing w:line="240" w:lineRule="atLeast"/>
        <w:ind w:left="142"/>
        <w:rPr>
          <w:rFonts w:ascii="Albertus MT Lt" w:hAnsi="Albertus MT Lt" w:cs="Calibri"/>
          <w:i/>
          <w:iCs/>
        </w:rPr>
      </w:pPr>
      <w:r>
        <w:rPr>
          <w:rFonts w:ascii="Albertus MT Lt" w:hAnsi="Albertus MT Lt" w:cs="Calibri"/>
          <w:i/>
          <w:iCs/>
        </w:rPr>
        <w:t xml:space="preserve">- Une fiche de demande d’heures effectués par l’agent lui sera remise afin d’assurer un suivi précis des heures. </w:t>
      </w:r>
    </w:p>
    <w:p w14:paraId="62200F79" w14:textId="77777777" w:rsidR="00AB0713" w:rsidRDefault="00AB0713" w:rsidP="00AB0713">
      <w:pPr>
        <w:spacing w:line="240" w:lineRule="atLeast"/>
        <w:ind w:left="142"/>
        <w:rPr>
          <w:rFonts w:ascii="Albertus MT Lt" w:hAnsi="Albertus MT Lt" w:cs="Calibri"/>
          <w:i/>
          <w:iCs/>
        </w:rPr>
      </w:pPr>
      <w:r>
        <w:rPr>
          <w:rFonts w:ascii="Albertus MT Lt" w:hAnsi="Albertus MT Lt" w:cs="Calibri"/>
          <w:i/>
          <w:iCs/>
        </w:rPr>
        <w:t xml:space="preserve">- Une fiche de demande de RTT par l’agent lui sera remise afin d’assurer le décompte des jours alloués. </w:t>
      </w:r>
    </w:p>
    <w:p w14:paraId="02FE782B" w14:textId="77777777" w:rsidR="00AB0713" w:rsidRDefault="00AB0713" w:rsidP="00AB0713">
      <w:pPr>
        <w:spacing w:line="240" w:lineRule="atLeast"/>
        <w:ind w:left="142"/>
        <w:rPr>
          <w:rFonts w:ascii="Albertus MT Lt" w:hAnsi="Albertus MT Lt" w:cs="Calibri"/>
          <w:i/>
          <w:iCs/>
        </w:rPr>
      </w:pPr>
      <w:r>
        <w:rPr>
          <w:rFonts w:ascii="Albertus MT Lt" w:hAnsi="Albertus MT Lt" w:cs="Calibri"/>
          <w:i/>
          <w:iCs/>
        </w:rPr>
        <w:t>- Une fiche de demande de Congés Annuels par l’agent lui sera remise afin d’assurer le décompte des jours.</w:t>
      </w:r>
    </w:p>
    <w:p w14:paraId="7754A99D" w14:textId="77777777" w:rsidR="00AB0713" w:rsidRDefault="00AB0713" w:rsidP="00AB0713">
      <w:pPr>
        <w:spacing w:line="240" w:lineRule="atLeast"/>
        <w:ind w:left="142"/>
        <w:rPr>
          <w:rFonts w:ascii="Albertus MT Lt" w:hAnsi="Albertus MT Lt" w:cs="Calibri"/>
        </w:rPr>
      </w:pPr>
      <w:r>
        <w:rPr>
          <w:rFonts w:ascii="Albertus MT Lt" w:hAnsi="Albertus MT Lt" w:cs="Calibri"/>
          <w:i/>
          <w:iCs/>
        </w:rPr>
        <w:t>- Une fiche de demande de CET par l’agent lui sera remise afin d’assurer le décompte des jours</w:t>
      </w:r>
    </w:p>
    <w:p w14:paraId="582116BE" w14:textId="06EC16BB" w:rsidR="001516C9" w:rsidRDefault="001516C9" w:rsidP="00715CFC">
      <w:pPr>
        <w:pStyle w:val="Sansinterligne"/>
        <w:ind w:left="720"/>
        <w:rPr>
          <w:rFonts w:ascii="Tahoma" w:hAnsi="Tahoma" w:cs="Tahoma"/>
          <w:sz w:val="18"/>
          <w:szCs w:val="18"/>
          <w14:ligatures w14:val="none"/>
        </w:rPr>
      </w:pPr>
    </w:p>
    <w:p w14:paraId="2A30C57F" w14:textId="77777777" w:rsidR="00715CFC" w:rsidRDefault="00715CFC" w:rsidP="00715CFC">
      <w:pPr>
        <w:pStyle w:val="Sansinterligne"/>
        <w:ind w:left="720"/>
        <w:rPr>
          <w:rFonts w:ascii="Tahoma" w:hAnsi="Tahoma" w:cs="Tahoma"/>
          <w:sz w:val="18"/>
          <w:szCs w:val="18"/>
          <w14:ligatures w14:val="none"/>
        </w:rPr>
      </w:pPr>
    </w:p>
    <w:p w14:paraId="133249B5" w14:textId="4C57A3B9" w:rsidR="00715CFC" w:rsidRDefault="009C470B" w:rsidP="00715CFC">
      <w:pPr>
        <w:pStyle w:val="Paragraphedeliste"/>
        <w:numPr>
          <w:ilvl w:val="0"/>
          <w:numId w:val="1"/>
        </w:numPr>
        <w:rPr>
          <w:rFonts w:ascii="Tahoma" w:hAnsi="Tahoma" w:cs="Tahoma"/>
          <w:b/>
          <w:bCs/>
          <w:u w:val="single"/>
        </w:rPr>
      </w:pPr>
      <w:r w:rsidRPr="00552D6A">
        <w:rPr>
          <w:rFonts w:ascii="Tahoma" w:hAnsi="Tahoma" w:cs="Tahoma"/>
          <w:b/>
          <w:u w:val="single"/>
        </w:rPr>
        <w:t>Délibération N° DEL-22-</w:t>
      </w:r>
      <w:r w:rsidRPr="009C470B">
        <w:rPr>
          <w:rFonts w:ascii="Tahoma" w:hAnsi="Tahoma" w:cs="Tahoma"/>
          <w:b/>
          <w:u w:val="single"/>
        </w:rPr>
        <w:t>0</w:t>
      </w:r>
      <w:r w:rsidR="00715CFC">
        <w:rPr>
          <w:rFonts w:ascii="Tahoma" w:hAnsi="Tahoma" w:cs="Tahoma"/>
          <w:b/>
          <w:u w:val="single"/>
        </w:rPr>
        <w:t>61</w:t>
      </w:r>
      <w:r w:rsidRPr="009C470B">
        <w:rPr>
          <w:rFonts w:ascii="Tahoma" w:hAnsi="Tahoma" w:cs="Tahoma"/>
          <w:b/>
          <w:u w:val="single"/>
        </w:rPr>
        <w:t xml:space="preserve"> </w:t>
      </w:r>
      <w:r w:rsidR="00715CFC">
        <w:rPr>
          <w:rFonts w:ascii="Tahoma" w:hAnsi="Tahoma" w:cs="Tahoma"/>
          <w:b/>
          <w:bCs/>
          <w:u w:val="single"/>
        </w:rPr>
        <w:t>Assurance Statutaire</w:t>
      </w:r>
    </w:p>
    <w:p w14:paraId="0B4260C6" w14:textId="77777777" w:rsidR="00715CFC" w:rsidRDefault="00715CFC" w:rsidP="00715CFC">
      <w:pPr>
        <w:rPr>
          <w:rFonts w:ascii="Tahoma" w:hAnsi="Tahoma" w:cs="Tahoma"/>
        </w:rPr>
      </w:pPr>
      <w:r w:rsidRPr="00CB2A28">
        <w:rPr>
          <w:rFonts w:ascii="Tahoma" w:hAnsi="Tahoma" w:cs="Tahoma"/>
        </w:rPr>
        <w:t xml:space="preserve">Le Maire informe le conseil municipal </w:t>
      </w:r>
      <w:r>
        <w:rPr>
          <w:rFonts w:ascii="Tahoma" w:hAnsi="Tahoma" w:cs="Tahoma"/>
        </w:rPr>
        <w:t>avoir reçu une offre d’assurance de notre assureur actuel depuis le dernier conseil municipal</w:t>
      </w:r>
    </w:p>
    <w:p w14:paraId="0C87525E" w14:textId="77777777" w:rsidR="00715CFC" w:rsidRDefault="00715CFC" w:rsidP="00715CFC">
      <w:pPr>
        <w:rPr>
          <w:rFonts w:ascii="Tahoma" w:hAnsi="Tahoma" w:cs="Tahoma"/>
        </w:rPr>
      </w:pPr>
      <w:r>
        <w:rPr>
          <w:rFonts w:ascii="Tahoma" w:hAnsi="Tahoma" w:cs="Tahoma"/>
        </w:rPr>
        <w:t>Le conseil municipal a délibéré le 13 octobre :</w:t>
      </w:r>
    </w:p>
    <w:p w14:paraId="3E6F89BC" w14:textId="77777777" w:rsidR="00715CFC" w:rsidRPr="0017196A" w:rsidRDefault="00715CFC" w:rsidP="001C32D7">
      <w:pPr>
        <w:pStyle w:val="Paragraphedeliste"/>
        <w:numPr>
          <w:ilvl w:val="0"/>
          <w:numId w:val="3"/>
        </w:numPr>
        <w:tabs>
          <w:tab w:val="left" w:pos="993"/>
        </w:tabs>
        <w:autoSpaceDN w:val="0"/>
        <w:spacing w:before="80" w:after="200" w:line="276" w:lineRule="auto"/>
        <w:rPr>
          <w:rFonts w:ascii="Tahoma" w:eastAsia="Times New Roman" w:hAnsi="Tahoma" w:cs="Tahoma"/>
          <w:color w:val="000000"/>
          <w:kern w:val="28"/>
          <w:sz w:val="20"/>
          <w:szCs w:val="20"/>
          <w:lang w:eastAsia="fr-FR"/>
          <w14:ligatures w14:val="standard"/>
          <w14:cntxtAlts/>
        </w:rPr>
      </w:pPr>
      <w:r w:rsidRPr="0017196A">
        <w:rPr>
          <w:rFonts w:eastAsia="Arial" w:cs="Arial"/>
          <w:b/>
          <w:bCs/>
          <w:color w:val="002060"/>
          <w:szCs w:val="18"/>
        </w:rPr>
        <w:t xml:space="preserve">Contrat ayant pour objet d’assurer les agents affiliés à la CNRACL. </w:t>
      </w:r>
    </w:p>
    <w:p w14:paraId="5803C3DE" w14:textId="77777777" w:rsidR="00715CFC" w:rsidRPr="0017196A" w:rsidRDefault="00715CFC" w:rsidP="00715CFC">
      <w:pPr>
        <w:pStyle w:val="Paragraphedeliste"/>
        <w:tabs>
          <w:tab w:val="left" w:pos="993"/>
        </w:tabs>
        <w:autoSpaceDN w:val="0"/>
        <w:spacing w:before="80" w:after="200" w:line="276" w:lineRule="auto"/>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Les conditions d’assurance sont les suivantes :</w:t>
      </w:r>
    </w:p>
    <w:p w14:paraId="237DFBEF" w14:textId="77777777" w:rsidR="00715CFC" w:rsidRPr="0017196A" w:rsidRDefault="00715CFC" w:rsidP="001C32D7">
      <w:pPr>
        <w:pStyle w:val="Paragraphedeliste"/>
        <w:numPr>
          <w:ilvl w:val="0"/>
          <w:numId w:val="4"/>
        </w:numPr>
        <w:tabs>
          <w:tab w:val="left" w:pos="993"/>
        </w:tabs>
        <w:autoSpaceDN w:val="0"/>
        <w:spacing w:before="80" w:after="200" w:line="276" w:lineRule="auto"/>
        <w:ind w:hanging="11"/>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d’effet de l’adhésion : 1er janvier 2023</w:t>
      </w:r>
    </w:p>
    <w:p w14:paraId="3336C2F6" w14:textId="77777777" w:rsidR="00715CFC" w:rsidRPr="0017196A" w:rsidRDefault="00715CFC" w:rsidP="001C32D7">
      <w:pPr>
        <w:pStyle w:val="Paragraphedeliste"/>
        <w:numPr>
          <w:ilvl w:val="0"/>
          <w:numId w:val="4"/>
        </w:numPr>
        <w:tabs>
          <w:tab w:val="left" w:pos="993"/>
        </w:tabs>
        <w:autoSpaceDN w:val="0"/>
        <w:spacing w:before="80" w:after="200" w:line="276" w:lineRule="auto"/>
        <w:ind w:left="993" w:hanging="284"/>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d’échéance : 31 décembre 2026 (possibilité de résilier à l’échéance du 1er janvier, avec un préavis de 6 mois)</w:t>
      </w:r>
    </w:p>
    <w:p w14:paraId="56E2279D" w14:textId="77777777" w:rsidR="00715CFC" w:rsidRPr="0017196A" w:rsidRDefault="00715CFC" w:rsidP="001C32D7">
      <w:pPr>
        <w:pStyle w:val="Paragraphedeliste"/>
        <w:numPr>
          <w:ilvl w:val="0"/>
          <w:numId w:val="5"/>
        </w:numPr>
        <w:tabs>
          <w:tab w:val="left" w:pos="993"/>
        </w:tabs>
        <w:autoSpaceDN w:val="0"/>
        <w:spacing w:before="80" w:after="0" w:line="240" w:lineRule="auto"/>
        <w:ind w:left="993"/>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 xml:space="preserve">Niveau de garantie : </w:t>
      </w:r>
    </w:p>
    <w:p w14:paraId="3D16A07B" w14:textId="77777777" w:rsidR="00715CFC" w:rsidRPr="0017196A"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17196A">
        <w:rPr>
          <w:rFonts w:ascii="Tahoma" w:hAnsi="Tahoma" w:cs="Tahoma"/>
        </w:rPr>
        <w:t>décès</w:t>
      </w:r>
      <w:proofErr w:type="gramEnd"/>
    </w:p>
    <w:p w14:paraId="28175E7C" w14:textId="77777777" w:rsidR="00715CFC" w:rsidRPr="0017196A"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17196A">
        <w:rPr>
          <w:rFonts w:ascii="Tahoma" w:hAnsi="Tahoma" w:cs="Tahoma"/>
        </w:rPr>
        <w:t>accidents</w:t>
      </w:r>
      <w:proofErr w:type="gramEnd"/>
      <w:r w:rsidRPr="0017196A">
        <w:rPr>
          <w:rFonts w:ascii="Tahoma" w:hAnsi="Tahoma" w:cs="Tahoma"/>
        </w:rPr>
        <w:t xml:space="preserve"> de service et maladies imputables au service </w:t>
      </w:r>
    </w:p>
    <w:p w14:paraId="23907FAF" w14:textId="77777777" w:rsidR="00715CFC" w:rsidRPr="0017196A"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17196A">
        <w:rPr>
          <w:rFonts w:ascii="Tahoma" w:hAnsi="Tahoma" w:cs="Tahoma"/>
        </w:rPr>
        <w:t>congés</w:t>
      </w:r>
      <w:proofErr w:type="gramEnd"/>
      <w:r w:rsidRPr="0017196A">
        <w:rPr>
          <w:rFonts w:ascii="Tahoma" w:hAnsi="Tahoma" w:cs="Tahoma"/>
        </w:rPr>
        <w:t xml:space="preserve"> de longue maladie et de longue durée - sans franchise</w:t>
      </w:r>
    </w:p>
    <w:p w14:paraId="797F1EBC" w14:textId="77777777" w:rsidR="00715CFC" w:rsidRPr="0017196A"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17196A">
        <w:rPr>
          <w:rFonts w:ascii="Tahoma" w:hAnsi="Tahoma" w:cs="Tahoma"/>
        </w:rPr>
        <w:t>maternité</w:t>
      </w:r>
      <w:proofErr w:type="gramEnd"/>
      <w:r w:rsidRPr="0017196A">
        <w:rPr>
          <w:rFonts w:ascii="Tahoma" w:hAnsi="Tahoma" w:cs="Tahoma"/>
        </w:rPr>
        <w:t>, paternité, accueil de l’enfant et adoption - sans franchise</w:t>
      </w:r>
    </w:p>
    <w:p w14:paraId="1CCAFB0D" w14:textId="77777777" w:rsidR="00715CFC" w:rsidRPr="0017196A" w:rsidRDefault="00715CFC" w:rsidP="001C32D7">
      <w:pPr>
        <w:numPr>
          <w:ilvl w:val="0"/>
          <w:numId w:val="6"/>
        </w:numPr>
        <w:tabs>
          <w:tab w:val="left" w:pos="1276"/>
        </w:tabs>
        <w:autoSpaceDN w:val="0"/>
        <w:spacing w:before="40"/>
        <w:ind w:left="1276" w:hanging="283"/>
        <w:jc w:val="both"/>
        <w:rPr>
          <w:rFonts w:ascii="Tahoma" w:hAnsi="Tahoma" w:cs="Tahoma"/>
        </w:rPr>
      </w:pPr>
      <w:proofErr w:type="gramStart"/>
      <w:r w:rsidRPr="0017196A">
        <w:rPr>
          <w:rFonts w:ascii="Tahoma" w:hAnsi="Tahoma" w:cs="Tahoma"/>
        </w:rPr>
        <w:t>maladie</w:t>
      </w:r>
      <w:proofErr w:type="gramEnd"/>
      <w:r w:rsidRPr="0017196A">
        <w:rPr>
          <w:rFonts w:ascii="Tahoma" w:hAnsi="Tahoma" w:cs="Tahoma"/>
        </w:rPr>
        <w:t xml:space="preserve"> ordinaire avec franchise 20 jours fermes par arrêt </w:t>
      </w:r>
    </w:p>
    <w:p w14:paraId="320DD2CD" w14:textId="77777777" w:rsidR="00715CFC" w:rsidRPr="0017196A" w:rsidRDefault="00715CFC" w:rsidP="001C32D7">
      <w:pPr>
        <w:pStyle w:val="Paragraphedeliste"/>
        <w:numPr>
          <w:ilvl w:val="0"/>
          <w:numId w:val="7"/>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Taux de cotisation : 7,61 %</w:t>
      </w:r>
    </w:p>
    <w:p w14:paraId="575CDB56" w14:textId="77777777" w:rsidR="00715CFC" w:rsidRPr="0017196A" w:rsidRDefault="00715CFC" w:rsidP="001C32D7">
      <w:pPr>
        <w:widowControl w:val="0"/>
        <w:numPr>
          <w:ilvl w:val="0"/>
          <w:numId w:val="8"/>
        </w:numPr>
        <w:suppressAutoHyphens/>
        <w:overflowPunct w:val="0"/>
        <w:autoSpaceDE w:val="0"/>
        <w:spacing w:before="80"/>
        <w:ind w:left="993" w:hanging="284"/>
        <w:jc w:val="both"/>
        <w:textAlignment w:val="baseline"/>
        <w:rPr>
          <w:rFonts w:ascii="Tahoma" w:hAnsi="Tahoma" w:cs="Tahoma"/>
        </w:rPr>
      </w:pPr>
      <w:r w:rsidRPr="0017196A">
        <w:rPr>
          <w:rFonts w:ascii="Tahoma" w:hAnsi="Tahoma" w:cs="Tahoma"/>
        </w:rPr>
        <w:t xml:space="preserve">La base de l’assurance est constituée du traitement indiciaire brut soumis à retenue pour pension </w:t>
      </w:r>
    </w:p>
    <w:p w14:paraId="20575C6B" w14:textId="77777777" w:rsidR="00715CFC" w:rsidRDefault="00715CFC" w:rsidP="00715CFC">
      <w:pPr>
        <w:rPr>
          <w:rFonts w:asciiTheme="minorHAnsi" w:hAnsiTheme="minorHAnsi"/>
          <w:i/>
          <w:iCs/>
          <w:szCs w:val="18"/>
        </w:rPr>
      </w:pPr>
    </w:p>
    <w:p w14:paraId="5281371B" w14:textId="77777777" w:rsidR="00715CFC" w:rsidRPr="0017196A" w:rsidRDefault="00715CFC" w:rsidP="001C32D7">
      <w:pPr>
        <w:pStyle w:val="Paragraphedeliste"/>
        <w:numPr>
          <w:ilvl w:val="0"/>
          <w:numId w:val="6"/>
        </w:numPr>
        <w:autoSpaceDN w:val="0"/>
        <w:spacing w:after="200" w:line="276" w:lineRule="auto"/>
        <w:rPr>
          <w:rFonts w:eastAsia="Arial" w:cs="Arial"/>
          <w:b/>
          <w:bCs/>
          <w:szCs w:val="18"/>
        </w:rPr>
      </w:pPr>
      <w:r w:rsidRPr="0017196A">
        <w:rPr>
          <w:rFonts w:eastAsia="Arial" w:cs="Arial"/>
          <w:b/>
          <w:bCs/>
          <w:color w:val="002060"/>
          <w:szCs w:val="18"/>
        </w:rPr>
        <w:t>Contrat a pour objet d’assurer les agents affiliés à l’IRCANTEC</w:t>
      </w:r>
    </w:p>
    <w:p w14:paraId="422BF687" w14:textId="77777777" w:rsidR="00715CFC" w:rsidRPr="0017196A" w:rsidRDefault="00715CFC" w:rsidP="00715CFC">
      <w:pPr>
        <w:pStyle w:val="Paragraphedeliste"/>
        <w:autoSpaceDN w:val="0"/>
        <w:spacing w:after="200" w:line="276" w:lineRule="auto"/>
        <w:ind w:left="927"/>
        <w:rPr>
          <w:rFonts w:eastAsia="Arial" w:cs="Arial"/>
          <w:b/>
          <w:bCs/>
          <w:szCs w:val="18"/>
        </w:rPr>
      </w:pPr>
      <w:r w:rsidRPr="0017196A">
        <w:rPr>
          <w:rFonts w:eastAsia="Arial" w:cs="Arial"/>
          <w:b/>
          <w:bCs/>
          <w:szCs w:val="18"/>
        </w:rPr>
        <w:t>Les conditions d’assurance sont les suivantes :</w:t>
      </w:r>
    </w:p>
    <w:p w14:paraId="2B9D6C37" w14:textId="77777777" w:rsidR="00715CFC" w:rsidRPr="0017196A" w:rsidRDefault="00715CFC" w:rsidP="001C32D7">
      <w:pPr>
        <w:pStyle w:val="Paragraphedeliste"/>
        <w:numPr>
          <w:ilvl w:val="0"/>
          <w:numId w:val="7"/>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d’effet de l’adhésion : 1er janvier 2023</w:t>
      </w:r>
    </w:p>
    <w:p w14:paraId="514D4548" w14:textId="77777777" w:rsidR="00715CFC" w:rsidRPr="0017196A" w:rsidRDefault="00715CFC" w:rsidP="001C32D7">
      <w:pPr>
        <w:pStyle w:val="Paragraphedeliste"/>
        <w:numPr>
          <w:ilvl w:val="0"/>
          <w:numId w:val="7"/>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d’échéance : 31 décembre 2026</w:t>
      </w:r>
      <w:r>
        <w:rPr>
          <w:rFonts w:ascii="Tahoma" w:eastAsia="Times New Roman" w:hAnsi="Tahoma" w:cs="Tahoma"/>
          <w:color w:val="000000"/>
          <w:kern w:val="28"/>
          <w:sz w:val="20"/>
          <w:szCs w:val="20"/>
          <w:lang w:eastAsia="fr-FR"/>
          <w14:ligatures w14:val="standard"/>
          <w14:cntxtAlts/>
        </w:rPr>
        <w:t xml:space="preserve"> </w:t>
      </w:r>
      <w:r w:rsidRPr="0017196A">
        <w:rPr>
          <w:rFonts w:ascii="Tahoma" w:eastAsia="Times New Roman" w:hAnsi="Tahoma" w:cs="Tahoma"/>
          <w:color w:val="000000"/>
          <w:kern w:val="28"/>
          <w:sz w:val="20"/>
          <w:szCs w:val="20"/>
          <w:lang w:eastAsia="fr-FR"/>
          <w14:ligatures w14:val="standard"/>
          <w14:cntxtAlts/>
        </w:rPr>
        <w:t>(possibilité de résilier à l’échéance du 1er janvier, avec un préavis de 6 mois)</w:t>
      </w:r>
    </w:p>
    <w:p w14:paraId="1C67CA0D" w14:textId="77777777" w:rsidR="00715CFC" w:rsidRPr="0017196A" w:rsidRDefault="00715CFC" w:rsidP="001C32D7">
      <w:pPr>
        <w:pStyle w:val="Paragraphedeliste"/>
        <w:numPr>
          <w:ilvl w:val="0"/>
          <w:numId w:val="7"/>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 xml:space="preserve">Niveau de garantie : </w:t>
      </w:r>
    </w:p>
    <w:p w14:paraId="54BF27F8" w14:textId="77777777" w:rsidR="00715CFC" w:rsidRPr="00D40471"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D40471">
        <w:rPr>
          <w:rFonts w:ascii="Tahoma" w:hAnsi="Tahoma" w:cs="Tahoma"/>
        </w:rPr>
        <w:t>accidents</w:t>
      </w:r>
      <w:proofErr w:type="gramEnd"/>
      <w:r w:rsidRPr="00D40471">
        <w:rPr>
          <w:rFonts w:ascii="Tahoma" w:hAnsi="Tahoma" w:cs="Tahoma"/>
        </w:rPr>
        <w:t xml:space="preserve"> de travail / maladie professionnelle - sans franchise</w:t>
      </w:r>
    </w:p>
    <w:p w14:paraId="446D275D" w14:textId="77777777" w:rsidR="00715CFC" w:rsidRPr="00D40471"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D40471">
        <w:rPr>
          <w:rFonts w:ascii="Tahoma" w:hAnsi="Tahoma" w:cs="Tahoma"/>
        </w:rPr>
        <w:t>congés</w:t>
      </w:r>
      <w:proofErr w:type="gramEnd"/>
      <w:r w:rsidRPr="00D40471">
        <w:rPr>
          <w:rFonts w:ascii="Tahoma" w:hAnsi="Tahoma" w:cs="Tahoma"/>
        </w:rPr>
        <w:t xml:space="preserve"> de grave maladie – sans franchise</w:t>
      </w:r>
    </w:p>
    <w:p w14:paraId="2A8C058F" w14:textId="77777777" w:rsidR="00715CFC" w:rsidRPr="00D40471"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D40471">
        <w:rPr>
          <w:rFonts w:ascii="Tahoma" w:hAnsi="Tahoma" w:cs="Tahoma"/>
        </w:rPr>
        <w:t>maternité</w:t>
      </w:r>
      <w:proofErr w:type="gramEnd"/>
      <w:r w:rsidRPr="00D40471">
        <w:rPr>
          <w:rFonts w:ascii="Tahoma" w:hAnsi="Tahoma" w:cs="Tahoma"/>
        </w:rPr>
        <w:t>, paternité, accueil de l’enfant et adoption - sans franchise</w:t>
      </w:r>
    </w:p>
    <w:p w14:paraId="58BE1291" w14:textId="77777777" w:rsidR="00715CFC" w:rsidRPr="00D40471" w:rsidRDefault="00715CFC" w:rsidP="001C32D7">
      <w:pPr>
        <w:numPr>
          <w:ilvl w:val="0"/>
          <w:numId w:val="6"/>
        </w:numPr>
        <w:tabs>
          <w:tab w:val="left" w:pos="1276"/>
        </w:tabs>
        <w:autoSpaceDN w:val="0"/>
        <w:spacing w:before="40"/>
        <w:ind w:firstLine="66"/>
        <w:jc w:val="both"/>
        <w:rPr>
          <w:rFonts w:ascii="Tahoma" w:hAnsi="Tahoma" w:cs="Tahoma"/>
        </w:rPr>
      </w:pPr>
      <w:proofErr w:type="gramStart"/>
      <w:r w:rsidRPr="00D40471">
        <w:rPr>
          <w:rFonts w:ascii="Tahoma" w:hAnsi="Tahoma" w:cs="Tahoma"/>
        </w:rPr>
        <w:t>maladie</w:t>
      </w:r>
      <w:proofErr w:type="gramEnd"/>
      <w:r w:rsidRPr="00D40471">
        <w:rPr>
          <w:rFonts w:ascii="Tahoma" w:hAnsi="Tahoma" w:cs="Tahoma"/>
        </w:rPr>
        <w:t xml:space="preserve"> ordinaire avec franchise 20 jours fermes par arrêt</w:t>
      </w:r>
    </w:p>
    <w:p w14:paraId="0EDB39CB" w14:textId="77777777" w:rsidR="00715CFC" w:rsidRPr="0017196A" w:rsidRDefault="00715CFC" w:rsidP="001C32D7">
      <w:pPr>
        <w:pStyle w:val="Paragraphedeliste"/>
        <w:numPr>
          <w:ilvl w:val="0"/>
          <w:numId w:val="7"/>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Taux de cotisation : 1,40 %</w:t>
      </w:r>
    </w:p>
    <w:p w14:paraId="0B44D08E" w14:textId="77777777" w:rsidR="00715CFC" w:rsidRPr="0017196A" w:rsidRDefault="00715CFC" w:rsidP="001C32D7">
      <w:pPr>
        <w:pStyle w:val="Paragraphedeliste"/>
        <w:numPr>
          <w:ilvl w:val="0"/>
          <w:numId w:val="7"/>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 xml:space="preserve">La base de l’assurance est constituée du traitement indiciaire brut soumis à retenue pour pension </w:t>
      </w:r>
    </w:p>
    <w:p w14:paraId="6A0186B7" w14:textId="77777777" w:rsidR="00715CFC" w:rsidRDefault="00715CFC" w:rsidP="00715CFC">
      <w:pPr>
        <w:rPr>
          <w:rFonts w:ascii="Tahoma" w:hAnsi="Tahoma" w:cs="Tahoma"/>
          <w:b/>
          <w:bCs/>
          <w:u w:val="single"/>
        </w:rPr>
      </w:pPr>
    </w:p>
    <w:p w14:paraId="5799FDFC" w14:textId="77777777" w:rsidR="00715CFC" w:rsidRDefault="00715CFC" w:rsidP="00715CFC">
      <w:pPr>
        <w:rPr>
          <w:rFonts w:ascii="Tahoma" w:hAnsi="Tahoma" w:cs="Tahoma"/>
          <w:b/>
          <w:bCs/>
          <w:u w:val="single"/>
        </w:rPr>
      </w:pPr>
      <w:r>
        <w:rPr>
          <w:rFonts w:ascii="Tahoma" w:hAnsi="Tahoma" w:cs="Tahoma"/>
          <w:b/>
          <w:bCs/>
          <w:u w:val="single"/>
        </w:rPr>
        <w:t>Tableau comparatif des différences entre les deux assurances</w:t>
      </w:r>
    </w:p>
    <w:p w14:paraId="49B18EC7" w14:textId="77777777" w:rsidR="00715CFC" w:rsidRDefault="00715CFC" w:rsidP="00715CFC">
      <w:pPr>
        <w:ind w:firstLine="567"/>
        <w:rPr>
          <w:rFonts w:ascii="Tahoma" w:hAnsi="Tahoma" w:cs="Tahoma"/>
          <w:b/>
          <w:bCs/>
          <w:u w:val="single"/>
        </w:rPr>
      </w:pPr>
      <w:r>
        <w:rPr>
          <w:rFonts w:ascii="Tahoma" w:hAnsi="Tahoma" w:cs="Tahoma"/>
          <w:b/>
          <w:bCs/>
          <w:u w:val="single"/>
        </w:rPr>
        <w:object w:dxaOrig="8925" w:dyaOrig="4079" w14:anchorId="672BB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5pt;height:203.95pt" o:ole="">
            <v:imagedata r:id="rId9" o:title=""/>
          </v:shape>
          <o:OLEObject Type="Embed" ProgID="Excel.Sheet.12" ShapeID="_x0000_i1025" DrawAspect="Content" ObjectID="_1732517093" r:id="rId10"/>
        </w:object>
      </w:r>
    </w:p>
    <w:p w14:paraId="3BBF4727" w14:textId="77777777" w:rsidR="00715CFC" w:rsidRPr="009E3B5C" w:rsidRDefault="00715CFC" w:rsidP="00715CFC">
      <w:pPr>
        <w:rPr>
          <w:rFonts w:ascii="Tahoma" w:hAnsi="Tahoma" w:cs="Tahoma"/>
          <w:u w:val="single"/>
        </w:rPr>
      </w:pPr>
    </w:p>
    <w:p w14:paraId="34197B5C" w14:textId="13DA0752" w:rsidR="00715CFC" w:rsidRDefault="00715CFC" w:rsidP="00715CFC">
      <w:pPr>
        <w:rPr>
          <w:rFonts w:ascii="Tahoma" w:hAnsi="Tahoma" w:cs="Tahoma"/>
        </w:rPr>
      </w:pPr>
      <w:r w:rsidRPr="009E3B5C">
        <w:rPr>
          <w:rFonts w:ascii="Tahoma" w:hAnsi="Tahoma" w:cs="Tahoma"/>
        </w:rPr>
        <w:t>Après délibération, le conseil municipal</w:t>
      </w:r>
      <w:r w:rsidRPr="009E3B5C">
        <w:rPr>
          <w:rFonts w:ascii="Tahoma" w:hAnsi="Tahoma" w:cs="Tahoma"/>
          <w:b/>
          <w:bCs/>
        </w:rPr>
        <w:t xml:space="preserve"> DECIDE </w:t>
      </w:r>
      <w:r>
        <w:rPr>
          <w:rFonts w:ascii="Tahoma" w:hAnsi="Tahoma" w:cs="Tahoma"/>
        </w:rPr>
        <w:t>à l’unanimité d’annuler la délibération 2022-054 et d’accepter la proposition de SOFAXIS jointe en annexe.</w:t>
      </w:r>
    </w:p>
    <w:p w14:paraId="2E5783C5" w14:textId="5C60C17F" w:rsidR="00715CFC" w:rsidRPr="00715CFC" w:rsidRDefault="00715CFC" w:rsidP="00715CFC">
      <w:pPr>
        <w:rPr>
          <w:rFonts w:ascii="Tahoma" w:hAnsi="Tahoma" w:cs="Tahoma"/>
        </w:rPr>
      </w:pPr>
      <w:r>
        <w:rPr>
          <w:rFonts w:ascii="Tahoma" w:hAnsi="Tahoma" w:cs="Tahoma"/>
        </w:rPr>
        <w:t>L</w:t>
      </w:r>
      <w:r w:rsidRPr="00D40471">
        <w:rPr>
          <w:rFonts w:ascii="Tahoma" w:hAnsi="Tahoma" w:cs="Tahoma"/>
        </w:rPr>
        <w:t>e Conseil municipal autorise le Maire à prendre et à signer les conventions en résultant et tout acte y afférent.</w:t>
      </w:r>
    </w:p>
    <w:p w14:paraId="1401F5F4" w14:textId="3C00BEC6" w:rsidR="00715CFC" w:rsidRDefault="00715CFC" w:rsidP="00715CFC">
      <w:pPr>
        <w:rPr>
          <w:rFonts w:ascii="Tahoma" w:hAnsi="Tahoma" w:cs="Tahoma"/>
          <w:b/>
          <w:bCs/>
        </w:rPr>
      </w:pPr>
    </w:p>
    <w:p w14:paraId="03A373CC" w14:textId="77777777" w:rsidR="00715CFC" w:rsidRDefault="00715CFC" w:rsidP="00715CFC">
      <w:pPr>
        <w:rPr>
          <w:rFonts w:ascii="Tahoma" w:hAnsi="Tahoma" w:cs="Tahoma"/>
          <w:b/>
          <w:bCs/>
        </w:rPr>
      </w:pPr>
    </w:p>
    <w:p w14:paraId="43D4263D" w14:textId="6424D7CE" w:rsidR="00715CFC" w:rsidRPr="00715CFC" w:rsidRDefault="00954813" w:rsidP="00715CFC">
      <w:pPr>
        <w:pStyle w:val="Paragraphedeliste"/>
        <w:numPr>
          <w:ilvl w:val="0"/>
          <w:numId w:val="1"/>
        </w:numPr>
        <w:rPr>
          <w:rFonts w:ascii="Tahoma" w:hAnsi="Tahoma" w:cs="Tahoma"/>
          <w:b/>
          <w:bCs/>
          <w:u w:val="single"/>
        </w:rPr>
      </w:pPr>
      <w:r w:rsidRPr="00715CFC">
        <w:rPr>
          <w:rFonts w:ascii="Tahoma" w:hAnsi="Tahoma" w:cs="Tahoma"/>
          <w:b/>
          <w:u w:val="single"/>
        </w:rPr>
        <w:t>Délibération N° DEL-22-0</w:t>
      </w:r>
      <w:r w:rsidR="00715CFC" w:rsidRPr="00715CFC">
        <w:rPr>
          <w:rFonts w:ascii="Tahoma" w:hAnsi="Tahoma" w:cs="Tahoma"/>
          <w:b/>
          <w:u w:val="single"/>
        </w:rPr>
        <w:t>62</w:t>
      </w:r>
      <w:r w:rsidR="00DE5A5F" w:rsidRPr="00715CFC">
        <w:rPr>
          <w:rFonts w:ascii="Tahoma" w:hAnsi="Tahoma" w:cs="Tahoma"/>
          <w:b/>
          <w:u w:val="single"/>
        </w:rPr>
        <w:t xml:space="preserve"> </w:t>
      </w:r>
      <w:bookmarkStart w:id="2" w:name="_Hlk99705232"/>
      <w:r w:rsidR="00715CFC" w:rsidRPr="00715CFC">
        <w:rPr>
          <w:rFonts w:ascii="Tahoma" w:hAnsi="Tahoma" w:cs="Tahoma"/>
          <w:b/>
          <w:bCs/>
          <w:u w:val="single"/>
        </w:rPr>
        <w:t>Décision Modificative 2</w:t>
      </w:r>
    </w:p>
    <w:p w14:paraId="3CCBD12B" w14:textId="77777777" w:rsidR="00715CFC" w:rsidRDefault="00715CFC" w:rsidP="00715CFC">
      <w:pPr>
        <w:ind w:right="-34"/>
        <w:rPr>
          <w:rFonts w:ascii="Tahoma" w:hAnsi="Tahoma" w:cs="Tahoma"/>
        </w:rPr>
      </w:pPr>
      <w:bookmarkStart w:id="3" w:name="_Hlk119327065"/>
      <w:r>
        <w:rPr>
          <w:rFonts w:ascii="Tahoma" w:hAnsi="Tahoma" w:cs="Tahoma"/>
        </w:rPr>
        <w:t>Le Maire expose :</w:t>
      </w:r>
    </w:p>
    <w:p w14:paraId="722444BF" w14:textId="77777777" w:rsidR="00715CFC" w:rsidRDefault="00715CFC" w:rsidP="00715CFC">
      <w:pPr>
        <w:ind w:right="-34"/>
        <w:rPr>
          <w:rFonts w:ascii="Tahoma" w:hAnsi="Tahoma" w:cs="Tahoma"/>
        </w:rPr>
      </w:pPr>
      <w:r>
        <w:rPr>
          <w:rFonts w:ascii="Tahoma" w:hAnsi="Tahoma" w:cs="Tahoma"/>
        </w:rPr>
        <w:t>Suite à l’augmentation du point d’indice de 3.5% au 1</w:t>
      </w:r>
      <w:r w:rsidRPr="00D779AB">
        <w:rPr>
          <w:rFonts w:ascii="Tahoma" w:hAnsi="Tahoma" w:cs="Tahoma"/>
          <w:vertAlign w:val="superscript"/>
        </w:rPr>
        <w:t>er</w:t>
      </w:r>
      <w:r>
        <w:rPr>
          <w:rFonts w:ascii="Tahoma" w:hAnsi="Tahoma" w:cs="Tahoma"/>
        </w:rPr>
        <w:t xml:space="preserve"> juillet et aux arrêts maladies longs, il convient d’affecter des crédits sur les comptes :</w:t>
      </w:r>
    </w:p>
    <w:p w14:paraId="746E4354" w14:textId="77777777" w:rsidR="00715CFC" w:rsidRDefault="00715CFC" w:rsidP="00715CFC">
      <w:pPr>
        <w:tabs>
          <w:tab w:val="right" w:pos="9639"/>
        </w:tabs>
        <w:ind w:right="-34"/>
        <w:rPr>
          <w:rFonts w:ascii="Tahoma" w:hAnsi="Tahoma" w:cs="Tahoma"/>
        </w:rPr>
      </w:pPr>
      <w:r>
        <w:rPr>
          <w:rFonts w:ascii="Tahoma" w:hAnsi="Tahoma" w:cs="Tahoma"/>
        </w:rPr>
        <w:t>- 6218 autre personnel extérieur (28 mois d’arrêts)</w:t>
      </w:r>
      <w:r>
        <w:rPr>
          <w:rFonts w:ascii="Tahoma" w:hAnsi="Tahoma" w:cs="Tahoma"/>
        </w:rPr>
        <w:tab/>
      </w:r>
      <w:r>
        <w:rPr>
          <w:rFonts w:ascii="Tahoma" w:hAnsi="Tahoma" w:cs="Tahoma"/>
          <w:b/>
          <w:bCs/>
        </w:rPr>
        <w:t>15</w:t>
      </w:r>
      <w:r w:rsidRPr="008272AD">
        <w:rPr>
          <w:rFonts w:ascii="Tahoma" w:hAnsi="Tahoma" w:cs="Tahoma"/>
          <w:b/>
          <w:bCs/>
        </w:rPr>
        <w:t> 000 €</w:t>
      </w:r>
    </w:p>
    <w:p w14:paraId="4519D5BE" w14:textId="77777777" w:rsidR="00715CFC" w:rsidRDefault="00715CFC" w:rsidP="00715CFC">
      <w:pPr>
        <w:tabs>
          <w:tab w:val="right" w:pos="9639"/>
        </w:tabs>
        <w:ind w:right="-34"/>
        <w:rPr>
          <w:rFonts w:ascii="Tahoma" w:hAnsi="Tahoma" w:cs="Tahoma"/>
          <w:b/>
          <w:bCs/>
        </w:rPr>
      </w:pPr>
      <w:r>
        <w:rPr>
          <w:rFonts w:ascii="Tahoma" w:hAnsi="Tahoma" w:cs="Tahoma"/>
        </w:rPr>
        <w:t>- 6455 cotisations pour assurance du personnel (actualisation bases 2021)</w:t>
      </w:r>
      <w:r>
        <w:rPr>
          <w:rFonts w:ascii="Tahoma" w:hAnsi="Tahoma" w:cs="Tahoma"/>
        </w:rPr>
        <w:tab/>
      </w:r>
      <w:r w:rsidRPr="0083497F">
        <w:rPr>
          <w:rFonts w:ascii="Tahoma" w:hAnsi="Tahoma" w:cs="Tahoma"/>
          <w:b/>
          <w:bCs/>
        </w:rPr>
        <w:t>6 </w:t>
      </w:r>
      <w:r>
        <w:rPr>
          <w:rFonts w:ascii="Tahoma" w:hAnsi="Tahoma" w:cs="Tahoma"/>
          <w:b/>
          <w:bCs/>
        </w:rPr>
        <w:t>65</w:t>
      </w:r>
      <w:r w:rsidRPr="0083497F">
        <w:rPr>
          <w:rFonts w:ascii="Tahoma" w:hAnsi="Tahoma" w:cs="Tahoma"/>
          <w:b/>
          <w:bCs/>
        </w:rPr>
        <w:t>0 €</w:t>
      </w:r>
    </w:p>
    <w:p w14:paraId="0B29A6FA" w14:textId="77777777" w:rsidR="00715CFC" w:rsidRPr="008272AD" w:rsidRDefault="00715CFC" w:rsidP="00715CFC">
      <w:pPr>
        <w:tabs>
          <w:tab w:val="right" w:pos="9639"/>
        </w:tabs>
        <w:ind w:right="-34"/>
        <w:rPr>
          <w:rFonts w:ascii="Tahoma" w:hAnsi="Tahoma" w:cs="Tahoma"/>
          <w:b/>
          <w:bCs/>
        </w:rPr>
      </w:pPr>
      <w:r>
        <w:rPr>
          <w:rFonts w:ascii="Tahoma" w:hAnsi="Tahoma" w:cs="Tahoma"/>
        </w:rPr>
        <w:t>- 6415 indemnité inflation (23 x 100)</w:t>
      </w:r>
      <w:r>
        <w:rPr>
          <w:rFonts w:ascii="Tahoma" w:hAnsi="Tahoma" w:cs="Tahoma"/>
        </w:rPr>
        <w:tab/>
      </w:r>
      <w:r>
        <w:rPr>
          <w:rFonts w:ascii="Tahoma" w:hAnsi="Tahoma" w:cs="Tahoma"/>
          <w:b/>
          <w:bCs/>
        </w:rPr>
        <w:t>2 300 €</w:t>
      </w:r>
    </w:p>
    <w:p w14:paraId="57F78D33" w14:textId="77777777" w:rsidR="00715CFC" w:rsidRDefault="00715CFC" w:rsidP="00715CFC">
      <w:pPr>
        <w:tabs>
          <w:tab w:val="right" w:pos="9639"/>
        </w:tabs>
        <w:ind w:right="-34"/>
        <w:rPr>
          <w:rFonts w:ascii="Tahoma" w:hAnsi="Tahoma" w:cs="Tahoma"/>
        </w:rPr>
      </w:pPr>
      <w:r>
        <w:rPr>
          <w:rFonts w:ascii="Tahoma" w:hAnsi="Tahoma" w:cs="Tahoma"/>
        </w:rPr>
        <w:t>- 6411 personnel titulaire (271 544 + 113 948)/2 x 3.5% = )</w:t>
      </w:r>
      <w:r>
        <w:rPr>
          <w:rFonts w:ascii="Tahoma" w:hAnsi="Tahoma" w:cs="Tahoma"/>
        </w:rPr>
        <w:tab/>
      </w:r>
      <w:r w:rsidRPr="0083497F">
        <w:rPr>
          <w:rFonts w:ascii="Tahoma" w:hAnsi="Tahoma" w:cs="Tahoma"/>
          <w:b/>
          <w:bCs/>
        </w:rPr>
        <w:t>6 750 €</w:t>
      </w:r>
    </w:p>
    <w:p w14:paraId="4EF0C933" w14:textId="77777777" w:rsidR="00715CFC" w:rsidRDefault="00715CFC" w:rsidP="00715CFC">
      <w:pPr>
        <w:ind w:right="-34"/>
        <w:rPr>
          <w:rFonts w:ascii="Tahoma" w:hAnsi="Tahoma" w:cs="Tahoma"/>
        </w:rPr>
      </w:pPr>
      <w:r>
        <w:rPr>
          <w:rFonts w:ascii="Tahoma" w:hAnsi="Tahoma" w:cs="Tahoma"/>
        </w:rPr>
        <w:t>pour les charges de personnel,</w:t>
      </w:r>
    </w:p>
    <w:p w14:paraId="0663840B" w14:textId="77777777" w:rsidR="00715CFC" w:rsidRDefault="00715CFC" w:rsidP="00715CFC">
      <w:pPr>
        <w:ind w:right="-34"/>
        <w:rPr>
          <w:rFonts w:ascii="Tahoma" w:hAnsi="Tahoma" w:cs="Tahoma"/>
        </w:rPr>
      </w:pPr>
    </w:p>
    <w:p w14:paraId="32CD5DA8" w14:textId="77777777" w:rsidR="00715CFC" w:rsidRDefault="00715CFC" w:rsidP="00715CFC">
      <w:pPr>
        <w:tabs>
          <w:tab w:val="right" w:pos="9639"/>
        </w:tabs>
        <w:ind w:right="-34"/>
        <w:rPr>
          <w:rFonts w:ascii="Tahoma" w:hAnsi="Tahoma" w:cs="Tahoma"/>
          <w:b/>
          <w:bCs/>
        </w:rPr>
      </w:pPr>
      <w:r>
        <w:rPr>
          <w:rFonts w:ascii="Tahoma" w:hAnsi="Tahoma" w:cs="Tahoma"/>
        </w:rPr>
        <w:t xml:space="preserve">- </w:t>
      </w:r>
      <w:r w:rsidRPr="008B27B8">
        <w:rPr>
          <w:rFonts w:ascii="Tahoma" w:hAnsi="Tahoma" w:cs="Tahoma"/>
        </w:rPr>
        <w:t>6459 remboursement indemnité inflation</w:t>
      </w:r>
      <w:r>
        <w:rPr>
          <w:rFonts w:ascii="Tahoma" w:hAnsi="Tahoma" w:cs="Tahoma"/>
        </w:rPr>
        <w:t xml:space="preserve"> (23 x 100)</w:t>
      </w:r>
      <w:r>
        <w:rPr>
          <w:rFonts w:ascii="Tahoma" w:hAnsi="Tahoma" w:cs="Tahoma"/>
        </w:rPr>
        <w:tab/>
      </w:r>
      <w:r>
        <w:rPr>
          <w:rFonts w:ascii="Tahoma" w:hAnsi="Tahoma" w:cs="Tahoma"/>
          <w:b/>
          <w:bCs/>
        </w:rPr>
        <w:t>2 300 €</w:t>
      </w:r>
    </w:p>
    <w:p w14:paraId="0B8ED0B3" w14:textId="77777777" w:rsidR="00715CFC" w:rsidRDefault="00715CFC" w:rsidP="00715CFC">
      <w:pPr>
        <w:tabs>
          <w:tab w:val="right" w:pos="9639"/>
        </w:tabs>
        <w:ind w:right="-34"/>
        <w:rPr>
          <w:rFonts w:ascii="Tahoma" w:hAnsi="Tahoma" w:cs="Tahoma"/>
          <w:b/>
          <w:bCs/>
        </w:rPr>
      </w:pPr>
      <w:r>
        <w:rPr>
          <w:rFonts w:ascii="Tahoma" w:hAnsi="Tahoma" w:cs="Tahoma"/>
        </w:rPr>
        <w:t>- 6419 remboursement sur rémunération (</w:t>
      </w:r>
      <w:r w:rsidRPr="00FC3BEE">
        <w:rPr>
          <w:rFonts w:ascii="Tahoma" w:hAnsi="Tahoma" w:cs="Tahoma"/>
        </w:rPr>
        <w:t xml:space="preserve">1 000 cet + 15 800 </w:t>
      </w:r>
      <w:r>
        <w:rPr>
          <w:rFonts w:ascii="Tahoma" w:hAnsi="Tahoma" w:cs="Tahoma"/>
        </w:rPr>
        <w:t>CPAM</w:t>
      </w:r>
      <w:r w:rsidRPr="00FC3BEE">
        <w:rPr>
          <w:rFonts w:ascii="Tahoma" w:hAnsi="Tahoma" w:cs="Tahoma"/>
        </w:rPr>
        <w:t xml:space="preserve"> + 2 200 sofaxis</w:t>
      </w:r>
      <w:r>
        <w:rPr>
          <w:rFonts w:ascii="Tahoma" w:hAnsi="Tahoma" w:cs="Tahoma"/>
        </w:rPr>
        <w:t>)</w:t>
      </w:r>
      <w:r>
        <w:rPr>
          <w:rFonts w:ascii="Tahoma" w:hAnsi="Tahoma" w:cs="Tahoma"/>
        </w:rPr>
        <w:tab/>
      </w:r>
      <w:r>
        <w:rPr>
          <w:rFonts w:ascii="Tahoma" w:hAnsi="Tahoma" w:cs="Tahoma"/>
          <w:b/>
          <w:bCs/>
        </w:rPr>
        <w:t>19 000 €</w:t>
      </w:r>
    </w:p>
    <w:p w14:paraId="00E90E44" w14:textId="77777777" w:rsidR="00715CFC" w:rsidRDefault="00715CFC" w:rsidP="00715CFC">
      <w:pPr>
        <w:tabs>
          <w:tab w:val="right" w:pos="7371"/>
        </w:tabs>
        <w:ind w:right="-34"/>
        <w:rPr>
          <w:rFonts w:ascii="Tahoma" w:hAnsi="Tahoma" w:cs="Tahoma"/>
        </w:rPr>
      </w:pPr>
      <w:r>
        <w:rPr>
          <w:rFonts w:ascii="Tahoma" w:hAnsi="Tahoma" w:cs="Tahoma"/>
        </w:rPr>
        <w:t>pour les atténuations de charges</w:t>
      </w:r>
    </w:p>
    <w:p w14:paraId="07D4F2C4" w14:textId="77777777" w:rsidR="00715CFC" w:rsidRPr="00FC3BEE" w:rsidRDefault="00715CFC" w:rsidP="00715CFC">
      <w:pPr>
        <w:tabs>
          <w:tab w:val="right" w:pos="7371"/>
        </w:tabs>
        <w:ind w:right="-34"/>
        <w:rPr>
          <w:rFonts w:ascii="Tahoma" w:hAnsi="Tahoma" w:cs="Tahoma"/>
        </w:rPr>
      </w:pPr>
    </w:p>
    <w:p w14:paraId="0F71F531" w14:textId="77777777" w:rsidR="00715CFC" w:rsidRDefault="00715CFC" w:rsidP="00715CFC">
      <w:pPr>
        <w:tabs>
          <w:tab w:val="right" w:pos="9639"/>
        </w:tabs>
        <w:ind w:right="-34"/>
        <w:rPr>
          <w:rFonts w:ascii="Tahoma" w:hAnsi="Tahoma" w:cs="Tahoma"/>
          <w:b/>
          <w:bCs/>
        </w:rPr>
      </w:pPr>
      <w:r>
        <w:rPr>
          <w:rFonts w:ascii="Tahoma" w:hAnsi="Tahoma" w:cs="Tahoma"/>
        </w:rPr>
        <w:t>- 022 dépenses imprévues</w:t>
      </w:r>
      <w:r>
        <w:rPr>
          <w:rFonts w:ascii="Tahoma" w:hAnsi="Tahoma" w:cs="Tahoma"/>
        </w:rPr>
        <w:tab/>
      </w:r>
      <w:r>
        <w:rPr>
          <w:rFonts w:ascii="Tahoma" w:hAnsi="Tahoma" w:cs="Tahoma"/>
          <w:b/>
          <w:bCs/>
        </w:rPr>
        <w:t>-9 400 €</w:t>
      </w:r>
    </w:p>
    <w:bookmarkEnd w:id="3"/>
    <w:p w14:paraId="21D80952" w14:textId="77777777" w:rsidR="00715CFC" w:rsidRPr="008B27B8" w:rsidRDefault="00715CFC" w:rsidP="00715CFC">
      <w:pPr>
        <w:tabs>
          <w:tab w:val="right" w:pos="9639"/>
        </w:tabs>
        <w:ind w:right="-34"/>
        <w:rPr>
          <w:rFonts w:ascii="Tahoma" w:hAnsi="Tahoma" w:cs="Tahoma"/>
        </w:rPr>
      </w:pPr>
      <w:r>
        <w:rPr>
          <w:rFonts w:ascii="Tahoma" w:hAnsi="Tahoma" w:cs="Tahoma"/>
        </w:rPr>
        <w:t>pour équilibrer</w:t>
      </w:r>
      <w:r w:rsidRPr="008B27B8">
        <w:rPr>
          <w:rFonts w:ascii="Tahoma" w:hAnsi="Tahoma" w:cs="Tahoma"/>
        </w:rPr>
        <w:t>.</w:t>
      </w:r>
    </w:p>
    <w:p w14:paraId="77EA4692" w14:textId="77777777" w:rsidR="00715CFC" w:rsidRDefault="00715CFC" w:rsidP="00715CFC">
      <w:pPr>
        <w:jc w:val="both"/>
        <w:rPr>
          <w:rFonts w:ascii="Tahoma" w:hAnsi="Tahoma" w:cs="Tahoma"/>
        </w:rPr>
      </w:pPr>
      <w:r>
        <w:rPr>
          <w:rFonts w:ascii="Tahoma" w:hAnsi="Tahoma" w:cs="Tahoma"/>
          <w:noProof/>
        </w:rPr>
        <w:drawing>
          <wp:inline distT="0" distB="0" distL="0" distR="0" wp14:anchorId="7D371A98" wp14:editId="460438D2">
            <wp:extent cx="6659880" cy="4737100"/>
            <wp:effectExtent l="0" t="0" r="762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a:stretch>
                      <a:fillRect/>
                    </a:stretch>
                  </pic:blipFill>
                  <pic:spPr>
                    <a:xfrm>
                      <a:off x="0" y="0"/>
                      <a:ext cx="6659880" cy="4737100"/>
                    </a:xfrm>
                    <a:prstGeom prst="rect">
                      <a:avLst/>
                    </a:prstGeom>
                  </pic:spPr>
                </pic:pic>
              </a:graphicData>
            </a:graphic>
          </wp:inline>
        </w:drawing>
      </w:r>
    </w:p>
    <w:p w14:paraId="71A244F0" w14:textId="686CABE0" w:rsidR="00715CFC" w:rsidRDefault="00715CFC" w:rsidP="00715CFC">
      <w:pPr>
        <w:jc w:val="both"/>
        <w:rPr>
          <w:rFonts w:ascii="Verdana" w:hAnsi="Verdana" w:cs="Calibri"/>
          <w:bCs/>
          <w:iCs/>
        </w:rPr>
      </w:pPr>
      <w:r>
        <w:rPr>
          <w:rFonts w:ascii="Tahoma" w:hAnsi="Tahoma" w:cs="Tahoma"/>
        </w:rPr>
        <w:t xml:space="preserve">L'assemblée délibérante </w:t>
      </w:r>
      <w:r w:rsidR="004440C3">
        <w:rPr>
          <w:rFonts w:ascii="Verdana" w:hAnsi="Verdana" w:cs="Calibri"/>
          <w:b/>
          <w:iCs/>
        </w:rPr>
        <w:t>approuve</w:t>
      </w:r>
      <w:r w:rsidRPr="004440C3">
        <w:rPr>
          <w:rFonts w:ascii="Verdana" w:hAnsi="Verdana" w:cs="Calibri"/>
          <w:b/>
          <w:i/>
        </w:rPr>
        <w:t> </w:t>
      </w:r>
      <w:r w:rsidR="004440C3">
        <w:rPr>
          <w:rFonts w:ascii="Verdana" w:hAnsi="Verdana" w:cs="Calibri"/>
          <w:bCs/>
          <w:iCs/>
        </w:rPr>
        <w:t>à l’unanimité</w:t>
      </w:r>
      <w:r>
        <w:rPr>
          <w:rFonts w:ascii="Verdana" w:hAnsi="Verdana" w:cs="Calibri"/>
          <w:b/>
          <w:i/>
        </w:rPr>
        <w:t xml:space="preserve"> </w:t>
      </w:r>
      <w:r>
        <w:rPr>
          <w:rFonts w:ascii="Verdana" w:hAnsi="Verdana" w:cs="Calibri"/>
          <w:bCs/>
          <w:iCs/>
        </w:rPr>
        <w:t>la décision modificative 2</w:t>
      </w:r>
    </w:p>
    <w:p w14:paraId="7B127087" w14:textId="793B9103" w:rsidR="005C77BC" w:rsidRPr="0017196A" w:rsidRDefault="005C77BC" w:rsidP="004440C3">
      <w:pPr>
        <w:pStyle w:val="Paragraphedeliste"/>
        <w:jc w:val="both"/>
        <w:rPr>
          <w:rFonts w:cs="Arial"/>
          <w:szCs w:val="18"/>
        </w:rPr>
      </w:pPr>
    </w:p>
    <w:bookmarkEnd w:id="2"/>
    <w:p w14:paraId="2B9375D6" w14:textId="279C8C34" w:rsidR="00752F57" w:rsidRDefault="00752F57" w:rsidP="00752F57">
      <w:pPr>
        <w:pStyle w:val="Paragraphedeliste"/>
        <w:numPr>
          <w:ilvl w:val="0"/>
          <w:numId w:val="1"/>
        </w:numPr>
        <w:rPr>
          <w:rFonts w:ascii="Tahoma" w:hAnsi="Tahoma" w:cs="Tahoma"/>
          <w:b/>
          <w:bCs/>
          <w:u w:val="single"/>
        </w:rPr>
      </w:pPr>
      <w:r w:rsidRPr="00715CFC">
        <w:rPr>
          <w:rFonts w:ascii="Tahoma" w:hAnsi="Tahoma" w:cs="Tahoma"/>
          <w:b/>
          <w:u w:val="single"/>
        </w:rPr>
        <w:t>Délibération N° DEL-22-0</w:t>
      </w:r>
      <w:r>
        <w:rPr>
          <w:rFonts w:ascii="Tahoma" w:hAnsi="Tahoma" w:cs="Tahoma"/>
          <w:b/>
          <w:u w:val="single"/>
        </w:rPr>
        <w:t>63</w:t>
      </w:r>
      <w:r w:rsidRPr="00715CFC">
        <w:rPr>
          <w:rFonts w:ascii="Tahoma" w:hAnsi="Tahoma" w:cs="Tahoma"/>
          <w:b/>
          <w:u w:val="single"/>
        </w:rPr>
        <w:t xml:space="preserve"> </w:t>
      </w:r>
      <w:r>
        <w:rPr>
          <w:rFonts w:ascii="Tahoma" w:hAnsi="Tahoma" w:cs="Tahoma"/>
          <w:b/>
          <w:bCs/>
          <w:u w:val="single"/>
        </w:rPr>
        <w:t>Subvention Association</w:t>
      </w:r>
    </w:p>
    <w:p w14:paraId="531C58CD" w14:textId="4F4B9C01" w:rsidR="00752F57" w:rsidRDefault="00752F57" w:rsidP="00752F57">
      <w:pPr>
        <w:rPr>
          <w:rFonts w:ascii="Tahoma" w:hAnsi="Tahoma" w:cs="Tahoma"/>
        </w:rPr>
      </w:pPr>
      <w:r w:rsidRPr="00CB2A28">
        <w:rPr>
          <w:rFonts w:ascii="Tahoma" w:hAnsi="Tahoma" w:cs="Tahoma"/>
        </w:rPr>
        <w:t xml:space="preserve">Le Maire informe le conseil municipal </w:t>
      </w:r>
      <w:r>
        <w:rPr>
          <w:rFonts w:ascii="Tahoma" w:hAnsi="Tahoma" w:cs="Tahoma"/>
        </w:rPr>
        <w:t>de la demande de subvention de l’association encadrement et cartonnage Montbizot. Madame Gaignard se retire des débats.</w:t>
      </w:r>
    </w:p>
    <w:p w14:paraId="01879AF3" w14:textId="72B92ED8" w:rsidR="00752F57" w:rsidRDefault="00752F57" w:rsidP="00752F57">
      <w:pPr>
        <w:rPr>
          <w:rFonts w:ascii="Tahoma" w:hAnsi="Tahoma" w:cs="Tahoma"/>
        </w:rPr>
      </w:pPr>
      <w:r>
        <w:rPr>
          <w:rFonts w:ascii="Tahoma" w:hAnsi="Tahoma" w:cs="Tahoma"/>
        </w:rPr>
        <w:t>La demande est de 250,00 € pour équilibrer la manifestation le théâtre de Pansay du 15 octobre 2022</w:t>
      </w:r>
    </w:p>
    <w:p w14:paraId="4A501406" w14:textId="77777777" w:rsidR="00752F57" w:rsidRDefault="00752F57" w:rsidP="00752F57">
      <w:pPr>
        <w:rPr>
          <w:rFonts w:ascii="Tahoma" w:hAnsi="Tahoma" w:cs="Tahoma"/>
        </w:rPr>
      </w:pPr>
      <w:r>
        <w:rPr>
          <w:rFonts w:ascii="Tahoma" w:hAnsi="Tahoma" w:cs="Tahoma"/>
        </w:rPr>
        <w:t>Les fonds disponibles sont de 1 431,00 pour 2022</w:t>
      </w:r>
    </w:p>
    <w:p w14:paraId="7D1D0969" w14:textId="77777777" w:rsidR="00752F57" w:rsidRDefault="00752F57" w:rsidP="00752F57">
      <w:pPr>
        <w:rPr>
          <w:rFonts w:ascii="Tahoma" w:hAnsi="Tahoma" w:cs="Tahoma"/>
        </w:rPr>
      </w:pPr>
    </w:p>
    <w:p w14:paraId="5DFF07A4" w14:textId="22ACB99E" w:rsidR="00752F57" w:rsidRDefault="00752F57" w:rsidP="00752F57">
      <w:pPr>
        <w:ind w:right="-34"/>
        <w:rPr>
          <w:rFonts w:ascii="Verdana" w:hAnsi="Verdana" w:cs="Calibri"/>
          <w:b/>
          <w:i/>
          <w:sz w:val="18"/>
          <w:szCs w:val="18"/>
        </w:rPr>
      </w:pPr>
      <w:r>
        <w:rPr>
          <w:rFonts w:ascii="Tahoma" w:hAnsi="Tahoma" w:cs="Tahoma"/>
        </w:rPr>
        <w:t>L</w:t>
      </w:r>
      <w:r w:rsidRPr="002D4D4D">
        <w:rPr>
          <w:rFonts w:ascii="Tahoma" w:hAnsi="Tahoma" w:cs="Tahoma"/>
        </w:rPr>
        <w:t>'assemblée délibérante</w:t>
      </w:r>
      <w:r>
        <w:rPr>
          <w:rFonts w:ascii="Tahoma" w:hAnsi="Tahoma" w:cs="Tahoma"/>
        </w:rPr>
        <w:t xml:space="preserve"> à l’unanimité</w:t>
      </w:r>
      <w:r>
        <w:rPr>
          <w:rFonts w:ascii="Verdana" w:hAnsi="Verdana" w:cs="Calibri"/>
          <w:b/>
          <w:i/>
          <w:sz w:val="18"/>
          <w:szCs w:val="18"/>
        </w:rPr>
        <w:t xml:space="preserve"> :</w:t>
      </w:r>
    </w:p>
    <w:p w14:paraId="1BD4FA38" w14:textId="04046F2D" w:rsidR="00752F57" w:rsidRPr="00CC4EA2" w:rsidRDefault="00752F57" w:rsidP="001C32D7">
      <w:pPr>
        <w:widowControl w:val="0"/>
        <w:numPr>
          <w:ilvl w:val="0"/>
          <w:numId w:val="27"/>
        </w:numPr>
        <w:overflowPunct w:val="0"/>
        <w:autoSpaceDE w:val="0"/>
        <w:autoSpaceDN w:val="0"/>
        <w:adjustRightInd w:val="0"/>
        <w:ind w:right="-34"/>
        <w:rPr>
          <w:rFonts w:ascii="Tahoma" w:hAnsi="Tahoma" w:cs="Tahoma"/>
          <w:bCs/>
          <w:iCs/>
        </w:rPr>
      </w:pPr>
      <w:r>
        <w:rPr>
          <w:rFonts w:ascii="Verdana" w:hAnsi="Verdana" w:cs="Calibri"/>
          <w:bCs/>
          <w:iCs/>
          <w:sz w:val="18"/>
          <w:szCs w:val="18"/>
        </w:rPr>
        <w:t xml:space="preserve">d’attribuer une subvention communale de 250,00 € à </w:t>
      </w:r>
      <w:r>
        <w:rPr>
          <w:rFonts w:ascii="Tahoma" w:hAnsi="Tahoma" w:cs="Tahoma"/>
        </w:rPr>
        <w:t>l’association encadrement et cartonnage Montbizot</w:t>
      </w:r>
      <w:r>
        <w:rPr>
          <w:rFonts w:ascii="Verdana" w:hAnsi="Verdana" w:cs="Calibri"/>
          <w:bCs/>
          <w:iCs/>
          <w:sz w:val="18"/>
          <w:szCs w:val="18"/>
        </w:rPr>
        <w:t>, sous réserve de son adhésion au Contrat d’Engagement Républicain</w:t>
      </w:r>
    </w:p>
    <w:p w14:paraId="548FEF70" w14:textId="77777777" w:rsidR="00752F57" w:rsidRPr="00CC4EA2" w:rsidRDefault="00752F57" w:rsidP="001C32D7">
      <w:pPr>
        <w:widowControl w:val="0"/>
        <w:numPr>
          <w:ilvl w:val="0"/>
          <w:numId w:val="27"/>
        </w:numPr>
        <w:overflowPunct w:val="0"/>
        <w:autoSpaceDE w:val="0"/>
        <w:autoSpaceDN w:val="0"/>
        <w:adjustRightInd w:val="0"/>
        <w:ind w:right="-34"/>
        <w:rPr>
          <w:rFonts w:ascii="Tahoma" w:hAnsi="Tahoma" w:cs="Tahoma"/>
          <w:bCs/>
          <w:iCs/>
        </w:rPr>
      </w:pPr>
      <w:r>
        <w:rPr>
          <w:rFonts w:ascii="Verdana" w:hAnsi="Verdana" w:cs="Calibri"/>
          <w:bCs/>
          <w:iCs/>
          <w:sz w:val="18"/>
          <w:szCs w:val="18"/>
        </w:rPr>
        <w:t>d’autoriser Monsieur le Maire à procéder au versement de la subvention</w:t>
      </w:r>
    </w:p>
    <w:p w14:paraId="30E18543" w14:textId="77777777" w:rsidR="00752F57" w:rsidRPr="00CC4EA2" w:rsidRDefault="00752F57" w:rsidP="001C32D7">
      <w:pPr>
        <w:widowControl w:val="0"/>
        <w:numPr>
          <w:ilvl w:val="0"/>
          <w:numId w:val="27"/>
        </w:numPr>
        <w:overflowPunct w:val="0"/>
        <w:autoSpaceDE w:val="0"/>
        <w:autoSpaceDN w:val="0"/>
        <w:adjustRightInd w:val="0"/>
        <w:ind w:right="-34"/>
        <w:rPr>
          <w:rFonts w:ascii="Tahoma" w:hAnsi="Tahoma" w:cs="Tahoma"/>
          <w:bCs/>
          <w:iCs/>
        </w:rPr>
      </w:pPr>
      <w:r>
        <w:rPr>
          <w:rFonts w:ascii="Verdana" w:hAnsi="Verdana" w:cs="Calibri"/>
          <w:bCs/>
          <w:iCs/>
          <w:sz w:val="18"/>
          <w:szCs w:val="18"/>
        </w:rPr>
        <w:t>de donner pouvoir à Monsieur le Maire pour signer tous les documents relatifs à cette décision.</w:t>
      </w:r>
    </w:p>
    <w:p w14:paraId="2D36C1DA" w14:textId="56C2328E" w:rsidR="005C77BC" w:rsidRPr="00EB784D" w:rsidRDefault="005C77BC" w:rsidP="00752F57">
      <w:pPr>
        <w:pStyle w:val="Sansinterligne"/>
        <w:ind w:left="720"/>
        <w:rPr>
          <w:rFonts w:ascii="Tahoma" w:hAnsi="Tahoma" w:cs="Tahoma"/>
          <w:b/>
          <w:u w:val="single"/>
        </w:rPr>
      </w:pPr>
    </w:p>
    <w:p w14:paraId="6051A5D2" w14:textId="17BF2615" w:rsidR="00CE345C" w:rsidRDefault="00A02A0D" w:rsidP="00CE345C">
      <w:pPr>
        <w:pStyle w:val="Paragraphedeliste"/>
        <w:numPr>
          <w:ilvl w:val="0"/>
          <w:numId w:val="1"/>
        </w:numPr>
        <w:rPr>
          <w:rFonts w:ascii="Tahoma" w:hAnsi="Tahoma" w:cs="Tahoma"/>
          <w:b/>
          <w:bCs/>
          <w:u w:val="single"/>
        </w:rPr>
      </w:pPr>
      <w:r w:rsidRPr="00EB784D">
        <w:rPr>
          <w:rFonts w:ascii="Tahoma" w:hAnsi="Tahoma" w:cs="Tahoma"/>
          <w:b/>
          <w:u w:val="single"/>
        </w:rPr>
        <w:t>Délibération N° DEL-22-0</w:t>
      </w:r>
      <w:r w:rsidR="00CE345C">
        <w:rPr>
          <w:rFonts w:ascii="Tahoma" w:hAnsi="Tahoma" w:cs="Tahoma"/>
          <w:b/>
          <w:u w:val="single"/>
        </w:rPr>
        <w:t>64</w:t>
      </w:r>
      <w:r w:rsidR="00927F00" w:rsidRPr="00EB784D">
        <w:rPr>
          <w:rFonts w:ascii="Tahoma" w:hAnsi="Tahoma" w:cs="Tahoma"/>
          <w:b/>
          <w:u w:val="single"/>
        </w:rPr>
        <w:t xml:space="preserve"> </w:t>
      </w:r>
      <w:bookmarkStart w:id="4" w:name="_Hlk103936403"/>
      <w:r w:rsidR="00CE345C">
        <w:rPr>
          <w:rFonts w:ascii="Tahoma" w:hAnsi="Tahoma" w:cs="Tahoma"/>
          <w:b/>
          <w:bCs/>
          <w:u w:val="single"/>
        </w:rPr>
        <w:t>Concession GRDF</w:t>
      </w:r>
    </w:p>
    <w:p w14:paraId="3753508B" w14:textId="77777777" w:rsidR="00CE345C" w:rsidRPr="00C83442" w:rsidRDefault="00CE345C" w:rsidP="00CE345C">
      <w:pPr>
        <w:jc w:val="both"/>
        <w:rPr>
          <w:rFonts w:ascii="Tahoma" w:hAnsi="Tahoma" w:cs="Tahoma"/>
        </w:rPr>
      </w:pPr>
      <w:r w:rsidRPr="00CB2A28">
        <w:rPr>
          <w:rFonts w:ascii="Tahoma" w:hAnsi="Tahoma" w:cs="Tahoma"/>
        </w:rPr>
        <w:t xml:space="preserve">Le </w:t>
      </w:r>
      <w:r w:rsidRPr="00C83442">
        <w:rPr>
          <w:rFonts w:ascii="Tahoma" w:hAnsi="Tahoma" w:cs="Tahoma"/>
        </w:rPr>
        <w:t>Conseil Municipal prend connaissance du mode de calcul concernant la redevance d’occupation du domaine public par les ouvrages de distribution de gaz naturel pour l’année 202</w:t>
      </w:r>
      <w:r>
        <w:rPr>
          <w:rFonts w:ascii="Tahoma" w:hAnsi="Tahoma" w:cs="Tahoma"/>
        </w:rPr>
        <w:t>2</w:t>
      </w:r>
      <w:r w:rsidRPr="00C83442">
        <w:rPr>
          <w:rFonts w:ascii="Tahoma" w:hAnsi="Tahoma" w:cs="Tahoma"/>
        </w:rPr>
        <w:t xml:space="preserve">. La redevance est basée sur la longueur de canalisations de gaz naturel situées sous le domaine public communal, à savoir </w:t>
      </w:r>
      <w:r w:rsidRPr="00C83442">
        <w:rPr>
          <w:rFonts w:ascii="Tahoma" w:hAnsi="Tahoma" w:cs="Tahoma"/>
          <w:b/>
        </w:rPr>
        <w:t>5950 mètres (L)</w:t>
      </w:r>
      <w:r w:rsidRPr="00C83442">
        <w:rPr>
          <w:rFonts w:ascii="Tahoma" w:hAnsi="Tahoma" w:cs="Tahoma"/>
        </w:rPr>
        <w:t xml:space="preserve"> avec application de la formule suivante :</w:t>
      </w:r>
    </w:p>
    <w:p w14:paraId="1245A384" w14:textId="77777777" w:rsidR="00CE345C" w:rsidRPr="00C83442" w:rsidRDefault="00CE345C" w:rsidP="00CE345C">
      <w:pPr>
        <w:ind w:right="175"/>
        <w:jc w:val="both"/>
        <w:rPr>
          <w:rFonts w:ascii="Tahoma" w:hAnsi="Tahoma" w:cs="Tahoma"/>
          <w:spacing w:val="10"/>
        </w:rPr>
      </w:pPr>
      <w:r w:rsidRPr="00C83442">
        <w:rPr>
          <w:rFonts w:ascii="Tahoma" w:hAnsi="Tahoma" w:cs="Tahoma"/>
          <w:spacing w:val="10"/>
        </w:rPr>
        <w:t>Pour la redevance occupation du domaine public au titre de l’année 202</w:t>
      </w:r>
      <w:r>
        <w:rPr>
          <w:rFonts w:ascii="Tahoma" w:hAnsi="Tahoma" w:cs="Tahoma"/>
          <w:spacing w:val="10"/>
        </w:rPr>
        <w:t>2</w:t>
      </w:r>
      <w:r w:rsidRPr="00C83442">
        <w:rPr>
          <w:rFonts w:ascii="Tahoma" w:hAnsi="Tahoma" w:cs="Tahoma"/>
          <w:spacing w:val="10"/>
        </w:rPr>
        <w:t xml:space="preserve"> :</w:t>
      </w:r>
    </w:p>
    <w:p w14:paraId="149EA937" w14:textId="77777777" w:rsidR="00CE345C" w:rsidRPr="00C83442" w:rsidRDefault="00CE345C" w:rsidP="00CE345C">
      <w:pPr>
        <w:ind w:right="175"/>
        <w:jc w:val="both"/>
        <w:rPr>
          <w:rFonts w:ascii="Tahoma" w:hAnsi="Tahoma" w:cs="Tahoma"/>
        </w:rPr>
      </w:pPr>
      <w:r w:rsidRPr="00C83442">
        <w:rPr>
          <w:rFonts w:ascii="Tahoma" w:hAnsi="Tahoma" w:cs="Tahoma"/>
        </w:rPr>
        <w:t>- (0.035 X L+100) X CR (taux de revalorisation de la RODP tenant compte de l’évolution de l’indice ingénierie depuis la parution du décret n° 2007-606 du 25 avril 2007 soit 1.</w:t>
      </w:r>
      <w:r>
        <w:rPr>
          <w:rFonts w:ascii="Tahoma" w:hAnsi="Tahoma" w:cs="Tahoma"/>
        </w:rPr>
        <w:t>31 pour 2022</w:t>
      </w:r>
      <w:r w:rsidRPr="00C83442">
        <w:rPr>
          <w:rFonts w:ascii="Tahoma" w:hAnsi="Tahoma" w:cs="Tahoma"/>
        </w:rPr>
        <w:t>).</w:t>
      </w:r>
    </w:p>
    <w:p w14:paraId="25CE678B" w14:textId="77777777" w:rsidR="00CE345C" w:rsidRPr="00C83442" w:rsidRDefault="00CE345C" w:rsidP="00CE345C">
      <w:pPr>
        <w:ind w:right="175"/>
        <w:jc w:val="both"/>
        <w:rPr>
          <w:rFonts w:ascii="Tahoma" w:hAnsi="Tahoma" w:cs="Tahoma"/>
          <w:spacing w:val="10"/>
        </w:rPr>
      </w:pPr>
      <w:r w:rsidRPr="00C83442">
        <w:rPr>
          <w:rFonts w:ascii="Tahoma" w:hAnsi="Tahoma" w:cs="Tahoma"/>
          <w:spacing w:val="10"/>
        </w:rPr>
        <w:t>Ce qui donne le calcul suivant :</w:t>
      </w:r>
    </w:p>
    <w:p w14:paraId="7A66FAB0" w14:textId="77777777" w:rsidR="00CE345C" w:rsidRDefault="00CE345C" w:rsidP="00CE345C">
      <w:pPr>
        <w:ind w:right="175"/>
        <w:jc w:val="both"/>
        <w:rPr>
          <w:rFonts w:ascii="Tahoma" w:hAnsi="Tahoma" w:cs="Tahoma"/>
        </w:rPr>
      </w:pPr>
      <w:r w:rsidRPr="00C83442">
        <w:rPr>
          <w:rFonts w:ascii="Tahoma" w:hAnsi="Tahoma" w:cs="Tahoma"/>
        </w:rPr>
        <w:t>-(0.035 X 5950 m) +100= 308.25 X 1.</w:t>
      </w:r>
      <w:r>
        <w:rPr>
          <w:rFonts w:ascii="Tahoma" w:hAnsi="Tahoma" w:cs="Tahoma"/>
        </w:rPr>
        <w:t>31</w:t>
      </w:r>
      <w:r w:rsidRPr="00C83442">
        <w:rPr>
          <w:rFonts w:ascii="Tahoma" w:hAnsi="Tahoma" w:cs="Tahoma"/>
        </w:rPr>
        <w:t xml:space="preserve"> = </w:t>
      </w:r>
      <w:r>
        <w:rPr>
          <w:rFonts w:ascii="Tahoma" w:hAnsi="Tahoma" w:cs="Tahoma"/>
        </w:rPr>
        <w:t>403</w:t>
      </w:r>
      <w:r w:rsidRPr="00C83442">
        <w:rPr>
          <w:rFonts w:ascii="Tahoma" w:hAnsi="Tahoma" w:cs="Tahoma"/>
        </w:rPr>
        <w:t>.</w:t>
      </w:r>
      <w:r>
        <w:rPr>
          <w:rFonts w:ascii="Tahoma" w:hAnsi="Tahoma" w:cs="Tahoma"/>
        </w:rPr>
        <w:t>80</w:t>
      </w:r>
      <w:r w:rsidRPr="00C83442">
        <w:rPr>
          <w:rFonts w:ascii="Tahoma" w:hAnsi="Tahoma" w:cs="Tahoma"/>
        </w:rPr>
        <w:t xml:space="preserve"> € (arrondi à l’euro </w:t>
      </w:r>
      <w:r>
        <w:rPr>
          <w:rFonts w:ascii="Tahoma" w:hAnsi="Tahoma" w:cs="Tahoma"/>
        </w:rPr>
        <w:t>le plus proche</w:t>
      </w:r>
      <w:r w:rsidRPr="00C83442">
        <w:rPr>
          <w:rFonts w:ascii="Tahoma" w:hAnsi="Tahoma" w:cs="Tahoma"/>
        </w:rPr>
        <w:t xml:space="preserve">) soit </w:t>
      </w:r>
      <w:r>
        <w:rPr>
          <w:rFonts w:ascii="Tahoma" w:hAnsi="Tahoma" w:cs="Tahoma"/>
          <w:b/>
        </w:rPr>
        <w:t>404</w:t>
      </w:r>
      <w:r w:rsidRPr="00C83442">
        <w:rPr>
          <w:rFonts w:ascii="Tahoma" w:hAnsi="Tahoma" w:cs="Tahoma"/>
          <w:b/>
        </w:rPr>
        <w:t xml:space="preserve"> €</w:t>
      </w:r>
      <w:r w:rsidRPr="00C83442">
        <w:rPr>
          <w:rFonts w:ascii="Tahoma" w:hAnsi="Tahoma" w:cs="Tahoma"/>
        </w:rPr>
        <w:t>.</w:t>
      </w:r>
    </w:p>
    <w:p w14:paraId="5BAC1ECF" w14:textId="77777777" w:rsidR="00CE345C" w:rsidRPr="00C83442" w:rsidRDefault="00CE345C" w:rsidP="00CE345C">
      <w:pPr>
        <w:ind w:right="175"/>
        <w:jc w:val="both"/>
        <w:rPr>
          <w:rFonts w:ascii="Tahoma" w:hAnsi="Tahoma" w:cs="Tahoma"/>
        </w:rPr>
      </w:pPr>
    </w:p>
    <w:p w14:paraId="7526C230" w14:textId="77777777" w:rsidR="00CE345C" w:rsidRDefault="00CE345C" w:rsidP="00CE345C">
      <w:pPr>
        <w:ind w:right="175"/>
        <w:jc w:val="both"/>
        <w:rPr>
          <w:rFonts w:ascii="Tahoma" w:hAnsi="Tahoma" w:cs="Tahoma"/>
        </w:rPr>
      </w:pPr>
      <w:r w:rsidRPr="00204C46">
        <w:rPr>
          <w:rFonts w:ascii="Tahoma" w:hAnsi="Tahoma" w:cs="Tahoma"/>
        </w:rPr>
        <w:t>Le montant étant actualisé chaque année par le coefficient de revalorisation fournit par GRDF, il est proposé au conseil</w:t>
      </w:r>
      <w:r>
        <w:rPr>
          <w:rFonts w:ascii="Tahoma" w:hAnsi="Tahoma" w:cs="Tahoma"/>
        </w:rPr>
        <w:t> :</w:t>
      </w:r>
    </w:p>
    <w:p w14:paraId="6AF4A737" w14:textId="77777777" w:rsidR="00CE345C" w:rsidRPr="00204C46" w:rsidRDefault="00CE345C" w:rsidP="00CE345C">
      <w:pPr>
        <w:ind w:right="175"/>
        <w:jc w:val="both"/>
        <w:rPr>
          <w:rFonts w:ascii="Tahoma" w:hAnsi="Tahoma" w:cs="Tahoma"/>
        </w:rPr>
      </w:pPr>
    </w:p>
    <w:p w14:paraId="46BFEBE1" w14:textId="77777777" w:rsidR="00CE345C" w:rsidRDefault="00CE345C" w:rsidP="00CE345C">
      <w:pPr>
        <w:ind w:right="175"/>
        <w:jc w:val="both"/>
        <w:rPr>
          <w:rFonts w:ascii="Tahoma" w:hAnsi="Tahoma" w:cs="Tahoma"/>
        </w:rPr>
      </w:pPr>
      <w:r w:rsidRPr="00204C46">
        <w:rPr>
          <w:rFonts w:ascii="Tahoma" w:hAnsi="Tahoma" w:cs="Tahoma"/>
          <w:b/>
          <w:bCs/>
        </w:rPr>
        <w:t>Article 1</w:t>
      </w:r>
      <w:r w:rsidRPr="00204C46">
        <w:rPr>
          <w:rFonts w:ascii="Tahoma" w:hAnsi="Tahoma" w:cs="Tahoma"/>
        </w:rPr>
        <w:t xml:space="preserve"> : de fixer le montant de la redevance occupation du domaine public au titre de chaque année par la formule </w:t>
      </w:r>
      <w:r w:rsidRPr="00C83442">
        <w:rPr>
          <w:rFonts w:ascii="Tahoma" w:hAnsi="Tahoma" w:cs="Tahoma"/>
        </w:rPr>
        <w:t xml:space="preserve">(0.035 </w:t>
      </w:r>
      <w:r>
        <w:rPr>
          <w:rFonts w:ascii="Tahoma" w:hAnsi="Tahoma" w:cs="Tahoma"/>
        </w:rPr>
        <w:t>x</w:t>
      </w:r>
      <w:r w:rsidRPr="00C83442">
        <w:rPr>
          <w:rFonts w:ascii="Tahoma" w:hAnsi="Tahoma" w:cs="Tahoma"/>
        </w:rPr>
        <w:t xml:space="preserve"> L+100</w:t>
      </w:r>
      <w:r>
        <w:rPr>
          <w:rFonts w:ascii="Tahoma" w:hAnsi="Tahoma" w:cs="Tahoma"/>
        </w:rPr>
        <w:t>€</w:t>
      </w:r>
      <w:r w:rsidRPr="00C83442">
        <w:rPr>
          <w:rFonts w:ascii="Tahoma" w:hAnsi="Tahoma" w:cs="Tahoma"/>
        </w:rPr>
        <w:t xml:space="preserve">) </w:t>
      </w:r>
      <w:r>
        <w:rPr>
          <w:rFonts w:ascii="Tahoma" w:hAnsi="Tahoma" w:cs="Tahoma"/>
        </w:rPr>
        <w:t>x</w:t>
      </w:r>
      <w:r w:rsidRPr="00C83442">
        <w:rPr>
          <w:rFonts w:ascii="Tahoma" w:hAnsi="Tahoma" w:cs="Tahoma"/>
        </w:rPr>
        <w:t xml:space="preserve"> CR </w:t>
      </w:r>
      <w:r>
        <w:rPr>
          <w:rFonts w:ascii="Tahoma" w:hAnsi="Tahoma" w:cs="Tahoma"/>
        </w:rPr>
        <w:t>où L représente la longueur des canalisations de distribution du gaz sur le domaine public communal exprimée en mètre, 100€ un terme fixe et CR  le coefficient de revalorisation.</w:t>
      </w:r>
    </w:p>
    <w:p w14:paraId="4BC8FD2A" w14:textId="77777777" w:rsidR="00CE345C" w:rsidRPr="00204C46" w:rsidRDefault="00CE345C" w:rsidP="00CE345C">
      <w:pPr>
        <w:ind w:right="175"/>
        <w:jc w:val="both"/>
        <w:rPr>
          <w:rFonts w:ascii="Tahoma" w:hAnsi="Tahoma" w:cs="Tahoma"/>
          <w:b/>
          <w:bCs/>
        </w:rPr>
      </w:pPr>
    </w:p>
    <w:p w14:paraId="78A519B5" w14:textId="77777777" w:rsidR="00CE345C" w:rsidRDefault="00CE345C" w:rsidP="00CE345C">
      <w:pPr>
        <w:ind w:right="175"/>
        <w:jc w:val="both"/>
        <w:rPr>
          <w:rFonts w:ascii="Tahoma" w:hAnsi="Tahoma" w:cs="Tahoma"/>
        </w:rPr>
      </w:pPr>
      <w:r w:rsidRPr="00204C46">
        <w:rPr>
          <w:rFonts w:ascii="Tahoma" w:hAnsi="Tahoma" w:cs="Tahoma"/>
          <w:b/>
          <w:bCs/>
        </w:rPr>
        <w:t>Article 2</w:t>
      </w:r>
      <w:r>
        <w:rPr>
          <w:rFonts w:ascii="Tahoma" w:hAnsi="Tahoma" w:cs="Tahoma"/>
        </w:rPr>
        <w:t> : que ce montant soit revalorisé chaque année :</w:t>
      </w:r>
    </w:p>
    <w:p w14:paraId="70D832B5" w14:textId="5CE14CE7" w:rsidR="00CE345C" w:rsidRPr="00204C46" w:rsidRDefault="00CE345C" w:rsidP="001C32D7">
      <w:pPr>
        <w:pStyle w:val="Paragraphedeliste"/>
        <w:numPr>
          <w:ilvl w:val="0"/>
          <w:numId w:val="27"/>
        </w:numPr>
        <w:ind w:right="175"/>
        <w:jc w:val="both"/>
        <w:rPr>
          <w:rFonts w:ascii="Tahoma" w:eastAsia="Times New Roman" w:hAnsi="Tahoma" w:cs="Tahoma"/>
          <w:kern w:val="28"/>
          <w:sz w:val="20"/>
          <w:szCs w:val="20"/>
          <w:lang w:eastAsia="fr-FR"/>
        </w:rPr>
      </w:pPr>
      <w:r w:rsidRPr="00204C46">
        <w:rPr>
          <w:rFonts w:ascii="Tahoma" w:eastAsia="Times New Roman" w:hAnsi="Tahoma" w:cs="Tahoma"/>
          <w:kern w:val="28"/>
          <w:sz w:val="20"/>
          <w:szCs w:val="20"/>
          <w:lang w:eastAsia="fr-FR"/>
        </w:rPr>
        <w:t>Sur le base de la longueur actualisée du réseau de distribution de gaz implantée sur le domaine public communal,</w:t>
      </w:r>
    </w:p>
    <w:p w14:paraId="311E30A2" w14:textId="77777777" w:rsidR="00CE345C" w:rsidRDefault="00CE345C" w:rsidP="001C32D7">
      <w:pPr>
        <w:pStyle w:val="Paragraphedeliste"/>
        <w:numPr>
          <w:ilvl w:val="0"/>
          <w:numId w:val="27"/>
        </w:numPr>
        <w:ind w:right="175"/>
        <w:jc w:val="both"/>
        <w:rPr>
          <w:rFonts w:ascii="Tahoma" w:eastAsia="Times New Roman" w:hAnsi="Tahoma" w:cs="Tahoma"/>
          <w:kern w:val="28"/>
          <w:sz w:val="20"/>
          <w:szCs w:val="20"/>
          <w:lang w:eastAsia="fr-FR"/>
        </w:rPr>
      </w:pPr>
      <w:r w:rsidRPr="00204C46">
        <w:rPr>
          <w:rFonts w:ascii="Tahoma" w:eastAsia="Times New Roman" w:hAnsi="Tahoma" w:cs="Tahoma"/>
          <w:kern w:val="28"/>
          <w:sz w:val="20"/>
          <w:szCs w:val="20"/>
          <w:lang w:eastAsia="fr-FR"/>
        </w:rPr>
        <w:t>Par l’application de l’index de coefficient de revalorisation de l’année</w:t>
      </w:r>
    </w:p>
    <w:p w14:paraId="6E3C7976" w14:textId="6CD15E27" w:rsidR="00CE345C" w:rsidRPr="00204C46" w:rsidRDefault="00CE345C" w:rsidP="00CE345C">
      <w:pPr>
        <w:ind w:right="175"/>
        <w:jc w:val="both"/>
        <w:rPr>
          <w:rFonts w:ascii="Tahoma" w:hAnsi="Tahoma" w:cs="Tahoma"/>
        </w:rPr>
      </w:pPr>
      <w:r w:rsidRPr="00204C46">
        <w:rPr>
          <w:rFonts w:ascii="Tahoma" w:hAnsi="Tahoma" w:cs="Tahoma"/>
          <w:spacing w:val="10"/>
        </w:rPr>
        <w:t>Après en avoir délibéré, le Conseil Municipal</w:t>
      </w:r>
      <w:r w:rsidRPr="00CE345C">
        <w:rPr>
          <w:rFonts w:ascii="Tahoma" w:hAnsi="Tahoma" w:cs="Tahoma"/>
          <w:spacing w:val="10"/>
        </w:rPr>
        <w:t>, adopte</w:t>
      </w:r>
      <w:r>
        <w:rPr>
          <w:rFonts w:ascii="Tahoma" w:hAnsi="Tahoma" w:cs="Tahoma"/>
          <w:spacing w:val="10"/>
        </w:rPr>
        <w:t xml:space="preserve"> à l’unanimité</w:t>
      </w:r>
      <w:r w:rsidRPr="00204C46">
        <w:rPr>
          <w:rFonts w:ascii="Tahoma" w:hAnsi="Tahoma" w:cs="Tahoma"/>
          <w:spacing w:val="10"/>
        </w:rPr>
        <w:t xml:space="preserve"> </w:t>
      </w:r>
      <w:r>
        <w:rPr>
          <w:rFonts w:ascii="Tahoma" w:hAnsi="Tahoma" w:cs="Tahoma"/>
          <w:spacing w:val="10"/>
        </w:rPr>
        <w:t>les propositions ci-dessus</w:t>
      </w:r>
      <w:r w:rsidRPr="00204C46">
        <w:rPr>
          <w:rFonts w:ascii="Tahoma" w:hAnsi="Tahoma" w:cs="Tahoma"/>
        </w:rPr>
        <w:t xml:space="preserve"> et autorise M. Le Maire à signer tout document administratif, comptable ou financier s’y rapportant.</w:t>
      </w:r>
    </w:p>
    <w:p w14:paraId="1E9AF40E" w14:textId="2211D25A" w:rsidR="00DF273B" w:rsidRDefault="00DF273B" w:rsidP="00CE345C">
      <w:pPr>
        <w:pStyle w:val="Sansinterligne"/>
        <w:ind w:left="720"/>
        <w:rPr>
          <w:rFonts w:ascii="Tahoma" w:hAnsi="Tahoma" w:cs="Tahoma"/>
          <w:bCs/>
        </w:rPr>
      </w:pPr>
    </w:p>
    <w:p w14:paraId="20BF9273" w14:textId="77777777" w:rsidR="00CE345C" w:rsidRPr="00EB784D" w:rsidRDefault="00CE345C" w:rsidP="00CE345C">
      <w:pPr>
        <w:pStyle w:val="Sansinterligne"/>
        <w:ind w:left="720"/>
        <w:rPr>
          <w:rFonts w:ascii="Tahoma" w:hAnsi="Tahoma" w:cs="Tahoma"/>
          <w:bCs/>
        </w:rPr>
      </w:pPr>
    </w:p>
    <w:bookmarkEnd w:id="4"/>
    <w:p w14:paraId="3B531D21" w14:textId="3A93521E" w:rsidR="006459CA" w:rsidRPr="006459CA" w:rsidRDefault="00924F63" w:rsidP="006459CA">
      <w:pPr>
        <w:pStyle w:val="Paragraphedeliste"/>
        <w:numPr>
          <w:ilvl w:val="0"/>
          <w:numId w:val="1"/>
        </w:numPr>
        <w:tabs>
          <w:tab w:val="left" w:pos="720"/>
          <w:tab w:val="left" w:pos="900"/>
        </w:tabs>
        <w:jc w:val="both"/>
        <w:rPr>
          <w:rFonts w:ascii="Tahoma" w:hAnsi="Tahoma" w:cs="Tahoma"/>
          <w:b/>
          <w:u w:val="single"/>
        </w:rPr>
      </w:pPr>
      <w:r w:rsidRPr="006459CA">
        <w:rPr>
          <w:rFonts w:ascii="Tahoma" w:hAnsi="Tahoma" w:cs="Tahoma"/>
          <w:b/>
          <w:u w:val="single"/>
        </w:rPr>
        <w:t>Délibération N° DEL-22-0</w:t>
      </w:r>
      <w:bookmarkStart w:id="5" w:name="_Hlk108165301"/>
      <w:r w:rsidR="00CE345C">
        <w:rPr>
          <w:rFonts w:ascii="Tahoma" w:hAnsi="Tahoma" w:cs="Tahoma"/>
          <w:b/>
          <w:u w:val="single"/>
        </w:rPr>
        <w:t>65</w:t>
      </w:r>
      <w:r w:rsidR="00D4783B" w:rsidRPr="006459CA">
        <w:rPr>
          <w:rFonts w:ascii="Tahoma" w:hAnsi="Tahoma" w:cs="Tahoma"/>
          <w:b/>
          <w:u w:val="single"/>
        </w:rPr>
        <w:t xml:space="preserve"> </w:t>
      </w:r>
      <w:bookmarkStart w:id="6" w:name="_Hlk99702446"/>
      <w:bookmarkEnd w:id="5"/>
      <w:r w:rsidR="004027F0">
        <w:rPr>
          <w:rFonts w:ascii="Tahoma" w:hAnsi="Tahoma" w:cs="Tahoma"/>
          <w:b/>
          <w:u w:val="single"/>
        </w:rPr>
        <w:t>TARIF 2023</w:t>
      </w:r>
    </w:p>
    <w:bookmarkEnd w:id="6"/>
    <w:p w14:paraId="3176C13C" w14:textId="77777777" w:rsidR="004027F0" w:rsidRPr="002F0161" w:rsidRDefault="004027F0" w:rsidP="002F0161">
      <w:pPr>
        <w:rPr>
          <w:rFonts w:ascii="Tahoma" w:hAnsi="Tahoma" w:cs="Tahoma"/>
        </w:rPr>
      </w:pPr>
      <w:r w:rsidRPr="002F0161">
        <w:rPr>
          <w:rFonts w:ascii="Tahoma" w:hAnsi="Tahoma" w:cs="Tahoma"/>
        </w:rPr>
        <w:t>Le Maire informe le conseil municipal des propositions tarifaires 2023</w:t>
      </w:r>
    </w:p>
    <w:tbl>
      <w:tblPr>
        <w:tblW w:w="10586" w:type="dxa"/>
        <w:tblCellMar>
          <w:left w:w="70" w:type="dxa"/>
          <w:right w:w="70" w:type="dxa"/>
        </w:tblCellMar>
        <w:tblLook w:val="04A0" w:firstRow="1" w:lastRow="0" w:firstColumn="1" w:lastColumn="0" w:noHBand="0" w:noVBand="1"/>
      </w:tblPr>
      <w:tblGrid>
        <w:gridCol w:w="4820"/>
        <w:gridCol w:w="1200"/>
        <w:gridCol w:w="1351"/>
        <w:gridCol w:w="1427"/>
        <w:gridCol w:w="1788"/>
      </w:tblGrid>
      <w:tr w:rsidR="004027F0" w:rsidRPr="00BC3244" w14:paraId="06C74705" w14:textId="77777777" w:rsidTr="00EE4DE9">
        <w:trPr>
          <w:trHeight w:val="585"/>
        </w:trPr>
        <w:tc>
          <w:tcPr>
            <w:tcW w:w="4820" w:type="dxa"/>
            <w:tcBorders>
              <w:top w:val="nil"/>
              <w:left w:val="nil"/>
              <w:bottom w:val="nil"/>
              <w:right w:val="nil"/>
            </w:tcBorders>
            <w:shd w:val="clear" w:color="auto" w:fill="auto"/>
            <w:noWrap/>
            <w:vAlign w:val="center"/>
            <w:hideMark/>
          </w:tcPr>
          <w:p w14:paraId="33DFEEF1" w14:textId="77777777" w:rsidR="004027F0" w:rsidRPr="00BC3244" w:rsidRDefault="004027F0" w:rsidP="00EE4DE9">
            <w:pPr>
              <w:rPr>
                <w:kern w:val="0"/>
                <w:sz w:val="24"/>
                <w:szCs w:val="24"/>
              </w:rPr>
            </w:pPr>
          </w:p>
        </w:tc>
        <w:tc>
          <w:tcPr>
            <w:tcW w:w="1200" w:type="dxa"/>
            <w:tcBorders>
              <w:top w:val="nil"/>
              <w:left w:val="nil"/>
              <w:bottom w:val="nil"/>
              <w:right w:val="nil"/>
            </w:tcBorders>
            <w:shd w:val="clear" w:color="auto" w:fill="auto"/>
            <w:noWrap/>
            <w:vAlign w:val="center"/>
            <w:hideMark/>
          </w:tcPr>
          <w:p w14:paraId="30DE6CB7"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2021</w:t>
            </w:r>
          </w:p>
        </w:tc>
        <w:tc>
          <w:tcPr>
            <w:tcW w:w="1351" w:type="dxa"/>
            <w:tcBorders>
              <w:top w:val="nil"/>
              <w:left w:val="nil"/>
              <w:bottom w:val="nil"/>
              <w:right w:val="nil"/>
            </w:tcBorders>
            <w:shd w:val="clear" w:color="auto" w:fill="auto"/>
            <w:noWrap/>
            <w:vAlign w:val="center"/>
            <w:hideMark/>
          </w:tcPr>
          <w:p w14:paraId="5FFD882A"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2022</w:t>
            </w:r>
          </w:p>
        </w:tc>
        <w:tc>
          <w:tcPr>
            <w:tcW w:w="1427" w:type="dxa"/>
            <w:tcBorders>
              <w:top w:val="nil"/>
              <w:left w:val="nil"/>
              <w:bottom w:val="nil"/>
              <w:right w:val="nil"/>
            </w:tcBorders>
            <w:shd w:val="clear" w:color="auto" w:fill="auto"/>
            <w:vAlign w:val="center"/>
            <w:hideMark/>
          </w:tcPr>
          <w:p w14:paraId="1C5D8B60"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2023 avec 2% ou 3,5%</w:t>
            </w:r>
          </w:p>
        </w:tc>
        <w:tc>
          <w:tcPr>
            <w:tcW w:w="1788" w:type="dxa"/>
            <w:tcBorders>
              <w:top w:val="nil"/>
              <w:left w:val="nil"/>
              <w:bottom w:val="nil"/>
              <w:right w:val="nil"/>
            </w:tcBorders>
            <w:shd w:val="clear" w:color="auto" w:fill="auto"/>
            <w:vAlign w:val="center"/>
            <w:hideMark/>
          </w:tcPr>
          <w:p w14:paraId="4BB8ACBA" w14:textId="76870C25" w:rsidR="004027F0" w:rsidRPr="00BC3244" w:rsidRDefault="004027F0" w:rsidP="00EE4DE9">
            <w:pPr>
              <w:jc w:val="center"/>
              <w:rPr>
                <w:rFonts w:ascii="Calibri" w:hAnsi="Calibri" w:cs="Calibri"/>
                <w:b/>
                <w:bCs/>
                <w:kern w:val="0"/>
                <w:sz w:val="16"/>
                <w:szCs w:val="16"/>
              </w:rPr>
            </w:pPr>
            <w:r>
              <w:rPr>
                <w:rFonts w:ascii="Calibri" w:hAnsi="Calibri" w:cs="Calibri"/>
                <w:b/>
                <w:bCs/>
                <w:kern w:val="0"/>
                <w:sz w:val="16"/>
                <w:szCs w:val="16"/>
              </w:rPr>
              <w:t>Tarifs 2023</w:t>
            </w:r>
          </w:p>
        </w:tc>
      </w:tr>
      <w:tr w:rsidR="004027F0" w:rsidRPr="00BC3244" w14:paraId="1845F3CD" w14:textId="77777777" w:rsidTr="00EE4DE9">
        <w:trPr>
          <w:trHeight w:val="300"/>
        </w:trPr>
        <w:tc>
          <w:tcPr>
            <w:tcW w:w="4820" w:type="dxa"/>
            <w:tcBorders>
              <w:top w:val="nil"/>
              <w:left w:val="nil"/>
              <w:bottom w:val="nil"/>
              <w:right w:val="nil"/>
            </w:tcBorders>
            <w:shd w:val="clear" w:color="000000" w:fill="F4B084"/>
            <w:noWrap/>
            <w:vAlign w:val="bottom"/>
            <w:hideMark/>
          </w:tcPr>
          <w:p w14:paraId="25FC506D"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LOYERS</w:t>
            </w:r>
          </w:p>
        </w:tc>
        <w:tc>
          <w:tcPr>
            <w:tcW w:w="1200" w:type="dxa"/>
            <w:tcBorders>
              <w:top w:val="nil"/>
              <w:left w:val="nil"/>
              <w:bottom w:val="nil"/>
              <w:right w:val="nil"/>
            </w:tcBorders>
            <w:shd w:val="clear" w:color="000000" w:fill="F4B084"/>
            <w:noWrap/>
            <w:vAlign w:val="bottom"/>
            <w:hideMark/>
          </w:tcPr>
          <w:p w14:paraId="5BA6359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nil"/>
              <w:right w:val="nil"/>
            </w:tcBorders>
            <w:shd w:val="clear" w:color="000000" w:fill="F4B084"/>
            <w:noWrap/>
            <w:vAlign w:val="bottom"/>
            <w:hideMark/>
          </w:tcPr>
          <w:p w14:paraId="1263EE4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nil"/>
              <w:right w:val="nil"/>
            </w:tcBorders>
            <w:shd w:val="clear" w:color="000000" w:fill="F4B084"/>
            <w:noWrap/>
            <w:vAlign w:val="bottom"/>
            <w:hideMark/>
          </w:tcPr>
          <w:p w14:paraId="1EB9DC2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nil"/>
              <w:right w:val="nil"/>
            </w:tcBorders>
            <w:shd w:val="clear" w:color="000000" w:fill="F4B084"/>
            <w:noWrap/>
            <w:vAlign w:val="bottom"/>
            <w:hideMark/>
          </w:tcPr>
          <w:p w14:paraId="5B3EEE3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5B8D5DCE" w14:textId="77777777" w:rsidTr="00EE4DE9">
        <w:trPr>
          <w:trHeight w:val="285"/>
        </w:trPr>
        <w:tc>
          <w:tcPr>
            <w:tcW w:w="4820" w:type="dxa"/>
            <w:tcBorders>
              <w:top w:val="single" w:sz="4" w:space="0" w:color="auto"/>
              <w:left w:val="nil"/>
              <w:bottom w:val="single" w:sz="4" w:space="0" w:color="auto"/>
              <w:right w:val="nil"/>
            </w:tcBorders>
            <w:shd w:val="clear" w:color="auto" w:fill="auto"/>
            <w:noWrap/>
            <w:vAlign w:val="bottom"/>
            <w:hideMark/>
          </w:tcPr>
          <w:p w14:paraId="4EA6B2F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évolution indice de références des loyers 2ème Trimestre</w:t>
            </w:r>
          </w:p>
        </w:tc>
        <w:tc>
          <w:tcPr>
            <w:tcW w:w="1200" w:type="dxa"/>
            <w:tcBorders>
              <w:top w:val="single" w:sz="4" w:space="0" w:color="auto"/>
              <w:left w:val="nil"/>
              <w:bottom w:val="single" w:sz="4" w:space="0" w:color="auto"/>
              <w:right w:val="nil"/>
            </w:tcBorders>
            <w:shd w:val="clear" w:color="auto" w:fill="auto"/>
            <w:noWrap/>
            <w:vAlign w:val="bottom"/>
            <w:hideMark/>
          </w:tcPr>
          <w:p w14:paraId="6C2BE5F2" w14:textId="77777777" w:rsidR="004027F0" w:rsidRPr="00BC3244" w:rsidRDefault="004027F0" w:rsidP="00EE4DE9">
            <w:pPr>
              <w:jc w:val="right"/>
              <w:rPr>
                <w:rFonts w:ascii="Calibri" w:hAnsi="Calibri" w:cs="Calibri"/>
                <w:kern w:val="0"/>
                <w:sz w:val="16"/>
                <w:szCs w:val="16"/>
              </w:rPr>
            </w:pPr>
            <w:r w:rsidRPr="00BC3244">
              <w:rPr>
                <w:rFonts w:ascii="Calibri" w:hAnsi="Calibri" w:cs="Calibri"/>
                <w:kern w:val="0"/>
                <w:sz w:val="16"/>
                <w:szCs w:val="16"/>
              </w:rPr>
              <w:t>0,42%</w:t>
            </w:r>
          </w:p>
        </w:tc>
        <w:tc>
          <w:tcPr>
            <w:tcW w:w="1351" w:type="dxa"/>
            <w:tcBorders>
              <w:top w:val="single" w:sz="4" w:space="0" w:color="auto"/>
              <w:left w:val="nil"/>
              <w:bottom w:val="single" w:sz="4" w:space="0" w:color="auto"/>
              <w:right w:val="nil"/>
            </w:tcBorders>
            <w:shd w:val="clear" w:color="auto" w:fill="auto"/>
            <w:noWrap/>
            <w:vAlign w:val="bottom"/>
            <w:hideMark/>
          </w:tcPr>
          <w:p w14:paraId="6B2174AA" w14:textId="77777777" w:rsidR="004027F0" w:rsidRPr="00BC3244" w:rsidRDefault="004027F0" w:rsidP="00EE4DE9">
            <w:pPr>
              <w:jc w:val="right"/>
              <w:rPr>
                <w:rFonts w:ascii="Calibri" w:hAnsi="Calibri" w:cs="Calibri"/>
                <w:b/>
                <w:bCs/>
                <w:kern w:val="0"/>
                <w:sz w:val="16"/>
                <w:szCs w:val="16"/>
              </w:rPr>
            </w:pPr>
            <w:r w:rsidRPr="00BC3244">
              <w:rPr>
                <w:rFonts w:ascii="Calibri" w:hAnsi="Calibri" w:cs="Calibri"/>
                <w:b/>
                <w:bCs/>
                <w:kern w:val="0"/>
                <w:sz w:val="16"/>
                <w:szCs w:val="16"/>
              </w:rPr>
              <w:t>3,60%</w:t>
            </w:r>
          </w:p>
        </w:tc>
        <w:tc>
          <w:tcPr>
            <w:tcW w:w="1427" w:type="dxa"/>
            <w:tcBorders>
              <w:top w:val="single" w:sz="4" w:space="0" w:color="auto"/>
              <w:left w:val="nil"/>
              <w:bottom w:val="single" w:sz="4" w:space="0" w:color="auto"/>
              <w:right w:val="nil"/>
            </w:tcBorders>
            <w:shd w:val="clear" w:color="auto" w:fill="auto"/>
            <w:noWrap/>
            <w:vAlign w:val="bottom"/>
            <w:hideMark/>
          </w:tcPr>
          <w:p w14:paraId="7D85926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single" w:sz="4" w:space="0" w:color="auto"/>
              <w:left w:val="nil"/>
              <w:bottom w:val="single" w:sz="4" w:space="0" w:color="auto"/>
              <w:right w:val="nil"/>
            </w:tcBorders>
            <w:shd w:val="clear" w:color="auto" w:fill="auto"/>
            <w:noWrap/>
            <w:vAlign w:val="bottom"/>
            <w:hideMark/>
          </w:tcPr>
          <w:p w14:paraId="084F0C0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6F22F359"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59548BF0"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tarif au 1er décembre</w:t>
            </w:r>
          </w:p>
        </w:tc>
        <w:tc>
          <w:tcPr>
            <w:tcW w:w="1200" w:type="dxa"/>
            <w:tcBorders>
              <w:top w:val="nil"/>
              <w:left w:val="nil"/>
              <w:bottom w:val="single" w:sz="4" w:space="0" w:color="auto"/>
              <w:right w:val="nil"/>
            </w:tcBorders>
            <w:shd w:val="clear" w:color="000000" w:fill="FFE699"/>
            <w:noWrap/>
            <w:vAlign w:val="bottom"/>
            <w:hideMark/>
          </w:tcPr>
          <w:p w14:paraId="1B8969CE"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01ACC1BB"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bottom"/>
            <w:hideMark/>
          </w:tcPr>
          <w:p w14:paraId="5B90D7C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788" w:type="dxa"/>
            <w:tcBorders>
              <w:top w:val="nil"/>
              <w:left w:val="nil"/>
              <w:bottom w:val="single" w:sz="4" w:space="0" w:color="auto"/>
              <w:right w:val="nil"/>
            </w:tcBorders>
            <w:shd w:val="clear" w:color="000000" w:fill="FFE699"/>
            <w:noWrap/>
            <w:vAlign w:val="bottom"/>
            <w:hideMark/>
          </w:tcPr>
          <w:p w14:paraId="5EB2097D"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5199837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ADE8F9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loyer 8 bis rue Paillard Ducléré</w:t>
            </w:r>
          </w:p>
        </w:tc>
        <w:tc>
          <w:tcPr>
            <w:tcW w:w="1200" w:type="dxa"/>
            <w:tcBorders>
              <w:top w:val="nil"/>
              <w:left w:val="nil"/>
              <w:bottom w:val="single" w:sz="4" w:space="0" w:color="auto"/>
              <w:right w:val="nil"/>
            </w:tcBorders>
            <w:shd w:val="clear" w:color="auto" w:fill="auto"/>
            <w:noWrap/>
            <w:vAlign w:val="bottom"/>
            <w:hideMark/>
          </w:tcPr>
          <w:p w14:paraId="3737BA9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426,55 € </w:t>
            </w:r>
          </w:p>
        </w:tc>
        <w:tc>
          <w:tcPr>
            <w:tcW w:w="1351" w:type="dxa"/>
            <w:tcBorders>
              <w:top w:val="nil"/>
              <w:left w:val="nil"/>
              <w:bottom w:val="single" w:sz="4" w:space="0" w:color="auto"/>
              <w:right w:val="nil"/>
            </w:tcBorders>
            <w:shd w:val="clear" w:color="auto" w:fill="auto"/>
            <w:noWrap/>
            <w:vAlign w:val="bottom"/>
            <w:hideMark/>
          </w:tcPr>
          <w:p w14:paraId="6FFD52A5"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xml:space="preserve">441,91 € </w:t>
            </w:r>
          </w:p>
        </w:tc>
        <w:tc>
          <w:tcPr>
            <w:tcW w:w="1427" w:type="dxa"/>
            <w:tcBorders>
              <w:top w:val="nil"/>
              <w:left w:val="nil"/>
              <w:bottom w:val="single" w:sz="4" w:space="0" w:color="auto"/>
              <w:right w:val="nil"/>
            </w:tcBorders>
            <w:shd w:val="clear" w:color="auto" w:fill="auto"/>
            <w:noWrap/>
            <w:vAlign w:val="bottom"/>
            <w:hideMark/>
          </w:tcPr>
          <w:p w14:paraId="64587B7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3184E03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6609A411" w14:textId="77777777" w:rsidTr="00EE4DE9">
        <w:trPr>
          <w:trHeight w:val="285"/>
        </w:trPr>
        <w:tc>
          <w:tcPr>
            <w:tcW w:w="4820" w:type="dxa"/>
            <w:tcBorders>
              <w:top w:val="nil"/>
              <w:left w:val="nil"/>
              <w:bottom w:val="single" w:sz="4" w:space="0" w:color="auto"/>
              <w:right w:val="nil"/>
            </w:tcBorders>
            <w:shd w:val="clear" w:color="000000" w:fill="E2EFDA"/>
            <w:noWrap/>
            <w:vAlign w:val="bottom"/>
            <w:hideMark/>
          </w:tcPr>
          <w:p w14:paraId="0955CAB2"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loyer 8 rue Paillard Ducléré fixé par bail (du 28/08/2019 au 27/06/2028)</w:t>
            </w:r>
          </w:p>
        </w:tc>
        <w:tc>
          <w:tcPr>
            <w:tcW w:w="1200" w:type="dxa"/>
            <w:tcBorders>
              <w:top w:val="nil"/>
              <w:left w:val="nil"/>
              <w:bottom w:val="single" w:sz="4" w:space="0" w:color="auto"/>
              <w:right w:val="nil"/>
            </w:tcBorders>
            <w:shd w:val="clear" w:color="000000" w:fill="E2EFDA"/>
            <w:noWrap/>
            <w:vAlign w:val="bottom"/>
            <w:hideMark/>
          </w:tcPr>
          <w:p w14:paraId="3B4DCD4E"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xml:space="preserve"> 390,00 € </w:t>
            </w:r>
          </w:p>
        </w:tc>
        <w:tc>
          <w:tcPr>
            <w:tcW w:w="1351" w:type="dxa"/>
            <w:tcBorders>
              <w:top w:val="nil"/>
              <w:left w:val="nil"/>
              <w:bottom w:val="single" w:sz="4" w:space="0" w:color="auto"/>
              <w:right w:val="nil"/>
            </w:tcBorders>
            <w:shd w:val="clear" w:color="000000" w:fill="E2EFDA"/>
            <w:noWrap/>
            <w:vAlign w:val="bottom"/>
            <w:hideMark/>
          </w:tcPr>
          <w:p w14:paraId="32C9FD7B"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xml:space="preserve">390,00 € </w:t>
            </w:r>
          </w:p>
        </w:tc>
        <w:tc>
          <w:tcPr>
            <w:tcW w:w="1427" w:type="dxa"/>
            <w:tcBorders>
              <w:top w:val="nil"/>
              <w:left w:val="nil"/>
              <w:bottom w:val="single" w:sz="4" w:space="0" w:color="auto"/>
              <w:right w:val="nil"/>
            </w:tcBorders>
            <w:shd w:val="clear" w:color="000000" w:fill="E2EFDA"/>
            <w:noWrap/>
            <w:vAlign w:val="bottom"/>
            <w:hideMark/>
          </w:tcPr>
          <w:p w14:paraId="0A0E30DA" w14:textId="77777777" w:rsidR="004027F0" w:rsidRPr="00BC3244" w:rsidRDefault="004027F0" w:rsidP="00EE4DE9">
            <w:pPr>
              <w:rPr>
                <w:rFonts w:ascii="Calibri" w:hAnsi="Calibri" w:cs="Calibri"/>
                <w:b/>
                <w:bCs/>
                <w:i/>
                <w:iCs/>
                <w:kern w:val="0"/>
                <w:sz w:val="16"/>
                <w:szCs w:val="16"/>
              </w:rPr>
            </w:pPr>
            <w:r w:rsidRPr="00BC3244">
              <w:rPr>
                <w:rFonts w:ascii="Calibri" w:hAnsi="Calibri" w:cs="Calibri"/>
                <w:b/>
                <w:bCs/>
                <w:i/>
                <w:iCs/>
                <w:kern w:val="0"/>
                <w:sz w:val="16"/>
                <w:szCs w:val="16"/>
              </w:rPr>
              <w:t xml:space="preserve"> </w:t>
            </w:r>
          </w:p>
        </w:tc>
        <w:tc>
          <w:tcPr>
            <w:tcW w:w="1788" w:type="dxa"/>
            <w:tcBorders>
              <w:top w:val="nil"/>
              <w:left w:val="nil"/>
              <w:bottom w:val="single" w:sz="4" w:space="0" w:color="auto"/>
              <w:right w:val="nil"/>
            </w:tcBorders>
            <w:shd w:val="clear" w:color="000000" w:fill="E2EFDA"/>
            <w:noWrap/>
            <w:vAlign w:val="bottom"/>
            <w:hideMark/>
          </w:tcPr>
          <w:p w14:paraId="5D74D48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r w:rsidRPr="00BC3244">
              <w:rPr>
                <w:rFonts w:ascii="Calibri" w:hAnsi="Calibri" w:cs="Calibri"/>
                <w:b/>
                <w:bCs/>
                <w:i/>
                <w:iCs/>
                <w:kern w:val="0"/>
                <w:sz w:val="16"/>
                <w:szCs w:val="16"/>
              </w:rPr>
              <w:t>390,00 €</w:t>
            </w:r>
          </w:p>
        </w:tc>
      </w:tr>
      <w:tr w:rsidR="004027F0" w:rsidRPr="00BC3244" w14:paraId="5112E584"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1AE81165"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tarif au 1er janvier</w:t>
            </w:r>
          </w:p>
        </w:tc>
        <w:tc>
          <w:tcPr>
            <w:tcW w:w="1200" w:type="dxa"/>
            <w:tcBorders>
              <w:top w:val="nil"/>
              <w:left w:val="nil"/>
              <w:bottom w:val="single" w:sz="4" w:space="0" w:color="auto"/>
              <w:right w:val="nil"/>
            </w:tcBorders>
            <w:shd w:val="clear" w:color="000000" w:fill="FFE699"/>
            <w:noWrap/>
            <w:vAlign w:val="bottom"/>
            <w:hideMark/>
          </w:tcPr>
          <w:p w14:paraId="53F014C6"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3C59DBE7"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bottom"/>
            <w:hideMark/>
          </w:tcPr>
          <w:p w14:paraId="5E55FCF1"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788" w:type="dxa"/>
            <w:tcBorders>
              <w:top w:val="nil"/>
              <w:left w:val="nil"/>
              <w:bottom w:val="single" w:sz="4" w:space="0" w:color="auto"/>
              <w:right w:val="nil"/>
            </w:tcBorders>
            <w:shd w:val="clear" w:color="000000" w:fill="FFE699"/>
            <w:noWrap/>
            <w:vAlign w:val="bottom"/>
            <w:hideMark/>
          </w:tcPr>
          <w:p w14:paraId="23D58318"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37C11CE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CFBE2D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-loyer 1 place de l'Eglise (logement A)</w:t>
            </w:r>
          </w:p>
        </w:tc>
        <w:tc>
          <w:tcPr>
            <w:tcW w:w="1200" w:type="dxa"/>
            <w:tcBorders>
              <w:top w:val="nil"/>
              <w:left w:val="nil"/>
              <w:bottom w:val="single" w:sz="4" w:space="0" w:color="auto"/>
              <w:right w:val="nil"/>
            </w:tcBorders>
            <w:shd w:val="clear" w:color="auto" w:fill="auto"/>
            <w:noWrap/>
            <w:vAlign w:val="bottom"/>
            <w:hideMark/>
          </w:tcPr>
          <w:p w14:paraId="4639ABB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384,63 € </w:t>
            </w:r>
          </w:p>
        </w:tc>
        <w:tc>
          <w:tcPr>
            <w:tcW w:w="1351" w:type="dxa"/>
            <w:tcBorders>
              <w:top w:val="nil"/>
              <w:left w:val="nil"/>
              <w:bottom w:val="single" w:sz="4" w:space="0" w:color="auto"/>
              <w:right w:val="nil"/>
            </w:tcBorders>
            <w:shd w:val="clear" w:color="auto" w:fill="auto"/>
            <w:noWrap/>
            <w:vAlign w:val="bottom"/>
            <w:hideMark/>
          </w:tcPr>
          <w:p w14:paraId="2D7E71D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386,25 € </w:t>
            </w:r>
          </w:p>
        </w:tc>
        <w:tc>
          <w:tcPr>
            <w:tcW w:w="1427" w:type="dxa"/>
            <w:tcBorders>
              <w:top w:val="nil"/>
              <w:left w:val="nil"/>
              <w:bottom w:val="single" w:sz="4" w:space="0" w:color="auto"/>
              <w:right w:val="nil"/>
            </w:tcBorders>
            <w:shd w:val="clear" w:color="auto" w:fill="auto"/>
            <w:noWrap/>
            <w:vAlign w:val="bottom"/>
          </w:tcPr>
          <w:p w14:paraId="66E2FCF4" w14:textId="77777777" w:rsidR="004027F0" w:rsidRPr="00BC3244" w:rsidRDefault="004027F0" w:rsidP="00EE4DE9">
            <w:pPr>
              <w:rPr>
                <w:rFonts w:ascii="Calibri" w:hAnsi="Calibri" w:cs="Calibri"/>
                <w:b/>
                <w:bCs/>
                <w:kern w:val="0"/>
                <w:sz w:val="16"/>
                <w:szCs w:val="16"/>
              </w:rPr>
            </w:pPr>
          </w:p>
        </w:tc>
        <w:tc>
          <w:tcPr>
            <w:tcW w:w="1788" w:type="dxa"/>
            <w:tcBorders>
              <w:top w:val="nil"/>
              <w:left w:val="nil"/>
              <w:bottom w:val="single" w:sz="4" w:space="0" w:color="auto"/>
              <w:right w:val="nil"/>
            </w:tcBorders>
            <w:shd w:val="clear" w:color="auto" w:fill="auto"/>
            <w:noWrap/>
            <w:vAlign w:val="bottom"/>
            <w:hideMark/>
          </w:tcPr>
          <w:p w14:paraId="2D0F1C65" w14:textId="77777777" w:rsidR="004027F0" w:rsidRPr="00BC3244" w:rsidRDefault="004027F0" w:rsidP="00EE4DE9">
            <w:pPr>
              <w:rPr>
                <w:rFonts w:ascii="Calibri" w:hAnsi="Calibri" w:cs="Calibri"/>
                <w:kern w:val="0"/>
                <w:sz w:val="16"/>
                <w:szCs w:val="16"/>
              </w:rPr>
            </w:pPr>
            <w:r w:rsidRPr="00BC3244">
              <w:rPr>
                <w:rFonts w:ascii="Calibri" w:hAnsi="Calibri" w:cs="Calibri"/>
                <w:b/>
                <w:bCs/>
                <w:kern w:val="0"/>
                <w:sz w:val="16"/>
                <w:szCs w:val="16"/>
              </w:rPr>
              <w:t xml:space="preserve">400,16 € </w:t>
            </w:r>
          </w:p>
        </w:tc>
      </w:tr>
      <w:tr w:rsidR="004027F0" w:rsidRPr="00BC3244" w14:paraId="77B625A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67F2F2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-loyer 1 place de l'Eglise (logement B)</w:t>
            </w:r>
          </w:p>
        </w:tc>
        <w:tc>
          <w:tcPr>
            <w:tcW w:w="1200" w:type="dxa"/>
            <w:tcBorders>
              <w:top w:val="nil"/>
              <w:left w:val="nil"/>
              <w:bottom w:val="single" w:sz="4" w:space="0" w:color="auto"/>
              <w:right w:val="nil"/>
            </w:tcBorders>
            <w:shd w:val="clear" w:color="auto" w:fill="auto"/>
            <w:noWrap/>
            <w:vAlign w:val="bottom"/>
            <w:hideMark/>
          </w:tcPr>
          <w:p w14:paraId="583FAA9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458,24 € </w:t>
            </w:r>
          </w:p>
        </w:tc>
        <w:tc>
          <w:tcPr>
            <w:tcW w:w="1351" w:type="dxa"/>
            <w:tcBorders>
              <w:top w:val="nil"/>
              <w:left w:val="nil"/>
              <w:bottom w:val="single" w:sz="4" w:space="0" w:color="auto"/>
              <w:right w:val="nil"/>
            </w:tcBorders>
            <w:shd w:val="clear" w:color="auto" w:fill="auto"/>
            <w:noWrap/>
            <w:vAlign w:val="bottom"/>
            <w:hideMark/>
          </w:tcPr>
          <w:p w14:paraId="1D80B6D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460,16 € </w:t>
            </w:r>
          </w:p>
        </w:tc>
        <w:tc>
          <w:tcPr>
            <w:tcW w:w="1427" w:type="dxa"/>
            <w:tcBorders>
              <w:top w:val="nil"/>
              <w:left w:val="nil"/>
              <w:bottom w:val="single" w:sz="4" w:space="0" w:color="auto"/>
              <w:right w:val="nil"/>
            </w:tcBorders>
            <w:shd w:val="clear" w:color="auto" w:fill="auto"/>
            <w:noWrap/>
            <w:vAlign w:val="bottom"/>
          </w:tcPr>
          <w:p w14:paraId="6DF2B788" w14:textId="77777777" w:rsidR="004027F0" w:rsidRPr="00BC3244" w:rsidRDefault="004027F0" w:rsidP="00EE4DE9">
            <w:pPr>
              <w:rPr>
                <w:rFonts w:ascii="Calibri" w:hAnsi="Calibri" w:cs="Calibri"/>
                <w:b/>
                <w:bCs/>
                <w:kern w:val="0"/>
                <w:sz w:val="16"/>
                <w:szCs w:val="16"/>
              </w:rPr>
            </w:pPr>
          </w:p>
        </w:tc>
        <w:tc>
          <w:tcPr>
            <w:tcW w:w="1788" w:type="dxa"/>
            <w:tcBorders>
              <w:top w:val="nil"/>
              <w:left w:val="nil"/>
              <w:bottom w:val="single" w:sz="4" w:space="0" w:color="auto"/>
              <w:right w:val="nil"/>
            </w:tcBorders>
            <w:shd w:val="clear" w:color="auto" w:fill="auto"/>
            <w:noWrap/>
            <w:vAlign w:val="bottom"/>
            <w:hideMark/>
          </w:tcPr>
          <w:p w14:paraId="1377D86A" w14:textId="77777777" w:rsidR="004027F0" w:rsidRPr="00BC3244" w:rsidRDefault="004027F0" w:rsidP="00EE4DE9">
            <w:pPr>
              <w:rPr>
                <w:rFonts w:ascii="Calibri" w:hAnsi="Calibri" w:cs="Calibri"/>
                <w:kern w:val="0"/>
                <w:sz w:val="16"/>
                <w:szCs w:val="16"/>
              </w:rPr>
            </w:pPr>
            <w:r w:rsidRPr="00BC3244">
              <w:rPr>
                <w:rFonts w:ascii="Calibri" w:hAnsi="Calibri" w:cs="Calibri"/>
                <w:b/>
                <w:bCs/>
                <w:kern w:val="0"/>
                <w:sz w:val="16"/>
                <w:szCs w:val="16"/>
              </w:rPr>
              <w:t xml:space="preserve">476,73 € </w:t>
            </w:r>
          </w:p>
        </w:tc>
      </w:tr>
      <w:tr w:rsidR="004027F0" w:rsidRPr="00BC3244" w14:paraId="56C20566"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1CFA55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loyer 20 rue Paillard Ducléré</w:t>
            </w:r>
          </w:p>
        </w:tc>
        <w:tc>
          <w:tcPr>
            <w:tcW w:w="1200" w:type="dxa"/>
            <w:tcBorders>
              <w:top w:val="nil"/>
              <w:left w:val="nil"/>
              <w:bottom w:val="single" w:sz="4" w:space="0" w:color="auto"/>
              <w:right w:val="nil"/>
            </w:tcBorders>
            <w:shd w:val="clear" w:color="auto" w:fill="auto"/>
            <w:noWrap/>
            <w:vAlign w:val="bottom"/>
            <w:hideMark/>
          </w:tcPr>
          <w:p w14:paraId="3607495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460,64 € </w:t>
            </w:r>
          </w:p>
        </w:tc>
        <w:tc>
          <w:tcPr>
            <w:tcW w:w="1351" w:type="dxa"/>
            <w:tcBorders>
              <w:top w:val="nil"/>
              <w:left w:val="nil"/>
              <w:bottom w:val="single" w:sz="4" w:space="0" w:color="auto"/>
              <w:right w:val="nil"/>
            </w:tcBorders>
            <w:shd w:val="clear" w:color="auto" w:fill="auto"/>
            <w:noWrap/>
            <w:vAlign w:val="bottom"/>
            <w:hideMark/>
          </w:tcPr>
          <w:p w14:paraId="5095215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462,57 € </w:t>
            </w:r>
          </w:p>
        </w:tc>
        <w:tc>
          <w:tcPr>
            <w:tcW w:w="1427" w:type="dxa"/>
            <w:tcBorders>
              <w:top w:val="nil"/>
              <w:left w:val="nil"/>
              <w:bottom w:val="single" w:sz="4" w:space="0" w:color="auto"/>
              <w:right w:val="nil"/>
            </w:tcBorders>
            <w:shd w:val="clear" w:color="auto" w:fill="auto"/>
            <w:noWrap/>
            <w:vAlign w:val="bottom"/>
          </w:tcPr>
          <w:p w14:paraId="042CC9D2" w14:textId="77777777" w:rsidR="004027F0" w:rsidRPr="00BC3244" w:rsidRDefault="004027F0" w:rsidP="00EE4DE9">
            <w:pPr>
              <w:rPr>
                <w:rFonts w:ascii="Calibri" w:hAnsi="Calibri" w:cs="Calibri"/>
                <w:b/>
                <w:bCs/>
                <w:kern w:val="0"/>
                <w:sz w:val="16"/>
                <w:szCs w:val="16"/>
              </w:rPr>
            </w:pPr>
          </w:p>
        </w:tc>
        <w:tc>
          <w:tcPr>
            <w:tcW w:w="1788" w:type="dxa"/>
            <w:tcBorders>
              <w:top w:val="nil"/>
              <w:left w:val="nil"/>
              <w:bottom w:val="single" w:sz="4" w:space="0" w:color="auto"/>
              <w:right w:val="nil"/>
            </w:tcBorders>
            <w:shd w:val="clear" w:color="auto" w:fill="auto"/>
            <w:noWrap/>
            <w:vAlign w:val="bottom"/>
            <w:hideMark/>
          </w:tcPr>
          <w:p w14:paraId="45472E24" w14:textId="77777777" w:rsidR="004027F0" w:rsidRPr="00BC3244" w:rsidRDefault="004027F0" w:rsidP="00EE4DE9">
            <w:pPr>
              <w:rPr>
                <w:rFonts w:ascii="Calibri" w:hAnsi="Calibri" w:cs="Calibri"/>
                <w:kern w:val="0"/>
                <w:sz w:val="16"/>
                <w:szCs w:val="16"/>
              </w:rPr>
            </w:pPr>
            <w:r w:rsidRPr="00BC3244">
              <w:rPr>
                <w:rFonts w:ascii="Calibri" w:hAnsi="Calibri" w:cs="Calibri"/>
                <w:b/>
                <w:bCs/>
                <w:kern w:val="0"/>
                <w:sz w:val="16"/>
                <w:szCs w:val="16"/>
              </w:rPr>
              <w:t xml:space="preserve">479,22 € </w:t>
            </w:r>
          </w:p>
        </w:tc>
      </w:tr>
      <w:tr w:rsidR="004027F0" w:rsidRPr="00BC3244" w14:paraId="06FB556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C56109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loyer 29 rue Albert Lucas (gratuité accueil Ukraine)</w:t>
            </w:r>
          </w:p>
        </w:tc>
        <w:tc>
          <w:tcPr>
            <w:tcW w:w="1200" w:type="dxa"/>
            <w:tcBorders>
              <w:top w:val="nil"/>
              <w:left w:val="nil"/>
              <w:bottom w:val="single" w:sz="4" w:space="0" w:color="auto"/>
              <w:right w:val="nil"/>
            </w:tcBorders>
            <w:shd w:val="clear" w:color="auto" w:fill="auto"/>
            <w:noWrap/>
            <w:vAlign w:val="bottom"/>
            <w:hideMark/>
          </w:tcPr>
          <w:p w14:paraId="3CC7585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573,76 € </w:t>
            </w:r>
          </w:p>
        </w:tc>
        <w:tc>
          <w:tcPr>
            <w:tcW w:w="1351" w:type="dxa"/>
            <w:tcBorders>
              <w:top w:val="nil"/>
              <w:left w:val="nil"/>
              <w:bottom w:val="single" w:sz="4" w:space="0" w:color="auto"/>
              <w:right w:val="nil"/>
            </w:tcBorders>
            <w:shd w:val="clear" w:color="auto" w:fill="auto"/>
            <w:noWrap/>
            <w:vAlign w:val="bottom"/>
            <w:hideMark/>
          </w:tcPr>
          <w:p w14:paraId="469488E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576,17 € </w:t>
            </w:r>
          </w:p>
        </w:tc>
        <w:tc>
          <w:tcPr>
            <w:tcW w:w="1427" w:type="dxa"/>
            <w:tcBorders>
              <w:top w:val="nil"/>
              <w:left w:val="nil"/>
              <w:bottom w:val="single" w:sz="4" w:space="0" w:color="auto"/>
              <w:right w:val="nil"/>
            </w:tcBorders>
            <w:shd w:val="clear" w:color="auto" w:fill="auto"/>
            <w:noWrap/>
            <w:vAlign w:val="bottom"/>
          </w:tcPr>
          <w:p w14:paraId="4B53C49A" w14:textId="77777777" w:rsidR="004027F0" w:rsidRPr="00BC3244" w:rsidRDefault="004027F0" w:rsidP="00EE4DE9">
            <w:pPr>
              <w:rPr>
                <w:rFonts w:ascii="Calibri" w:hAnsi="Calibri" w:cs="Calibri"/>
                <w:b/>
                <w:bCs/>
                <w:kern w:val="0"/>
                <w:sz w:val="16"/>
                <w:szCs w:val="16"/>
              </w:rPr>
            </w:pPr>
          </w:p>
        </w:tc>
        <w:tc>
          <w:tcPr>
            <w:tcW w:w="1788" w:type="dxa"/>
            <w:tcBorders>
              <w:top w:val="nil"/>
              <w:left w:val="nil"/>
              <w:bottom w:val="single" w:sz="4" w:space="0" w:color="auto"/>
              <w:right w:val="nil"/>
            </w:tcBorders>
            <w:shd w:val="clear" w:color="auto" w:fill="auto"/>
            <w:noWrap/>
            <w:vAlign w:val="bottom"/>
            <w:hideMark/>
          </w:tcPr>
          <w:p w14:paraId="67AA2FDE" w14:textId="77777777" w:rsidR="004027F0" w:rsidRPr="00BC3244" w:rsidRDefault="004027F0" w:rsidP="00EE4DE9">
            <w:pPr>
              <w:rPr>
                <w:rFonts w:ascii="Calibri" w:hAnsi="Calibri" w:cs="Calibri"/>
                <w:kern w:val="0"/>
                <w:sz w:val="16"/>
                <w:szCs w:val="16"/>
              </w:rPr>
            </w:pPr>
            <w:r w:rsidRPr="00BC3244">
              <w:rPr>
                <w:rFonts w:ascii="Calibri" w:hAnsi="Calibri" w:cs="Calibri"/>
                <w:b/>
                <w:bCs/>
                <w:kern w:val="0"/>
                <w:sz w:val="16"/>
                <w:szCs w:val="16"/>
              </w:rPr>
              <w:t xml:space="preserve">596,91 € </w:t>
            </w:r>
          </w:p>
        </w:tc>
      </w:tr>
      <w:tr w:rsidR="004027F0" w:rsidRPr="00BC3244" w14:paraId="7E9B6179"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73073C2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tarif révisable au 23 mai 2022</w:t>
            </w:r>
          </w:p>
        </w:tc>
        <w:tc>
          <w:tcPr>
            <w:tcW w:w="1200" w:type="dxa"/>
            <w:tcBorders>
              <w:top w:val="nil"/>
              <w:left w:val="nil"/>
              <w:bottom w:val="single" w:sz="4" w:space="0" w:color="auto"/>
              <w:right w:val="nil"/>
            </w:tcBorders>
            <w:shd w:val="clear" w:color="000000" w:fill="FFE699"/>
            <w:noWrap/>
            <w:vAlign w:val="bottom"/>
            <w:hideMark/>
          </w:tcPr>
          <w:p w14:paraId="779AD2A5"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098FEC2C"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bottom"/>
            <w:hideMark/>
          </w:tcPr>
          <w:p w14:paraId="7163FA9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788" w:type="dxa"/>
            <w:tcBorders>
              <w:top w:val="nil"/>
              <w:left w:val="nil"/>
              <w:bottom w:val="single" w:sz="4" w:space="0" w:color="auto"/>
              <w:right w:val="nil"/>
            </w:tcBorders>
            <w:shd w:val="clear" w:color="000000" w:fill="FFE699"/>
            <w:noWrap/>
            <w:vAlign w:val="bottom"/>
            <w:hideMark/>
          </w:tcPr>
          <w:p w14:paraId="2390A1C9"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2B45CF75" w14:textId="77777777" w:rsidTr="00EE4DE9">
        <w:trPr>
          <w:trHeight w:val="285"/>
        </w:trPr>
        <w:tc>
          <w:tcPr>
            <w:tcW w:w="4820" w:type="dxa"/>
            <w:tcBorders>
              <w:top w:val="nil"/>
              <w:left w:val="nil"/>
              <w:bottom w:val="single" w:sz="4" w:space="0" w:color="auto"/>
              <w:right w:val="nil"/>
            </w:tcBorders>
            <w:shd w:val="clear" w:color="000000" w:fill="E2EFDA"/>
            <w:noWrap/>
            <w:vAlign w:val="bottom"/>
            <w:hideMark/>
          </w:tcPr>
          <w:p w14:paraId="29F76DC6"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loyer 3 rue Albert Lucas bail commercial (du23/05/2016 au 22/05/2025)</w:t>
            </w:r>
          </w:p>
        </w:tc>
        <w:tc>
          <w:tcPr>
            <w:tcW w:w="1200" w:type="dxa"/>
            <w:tcBorders>
              <w:top w:val="nil"/>
              <w:left w:val="nil"/>
              <w:bottom w:val="single" w:sz="4" w:space="0" w:color="auto"/>
              <w:right w:val="nil"/>
            </w:tcBorders>
            <w:shd w:val="clear" w:color="000000" w:fill="E2EFDA"/>
            <w:noWrap/>
            <w:vAlign w:val="bottom"/>
            <w:hideMark/>
          </w:tcPr>
          <w:p w14:paraId="143B0080"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xml:space="preserve">309,17 € </w:t>
            </w:r>
          </w:p>
        </w:tc>
        <w:tc>
          <w:tcPr>
            <w:tcW w:w="1351" w:type="dxa"/>
            <w:tcBorders>
              <w:top w:val="nil"/>
              <w:left w:val="nil"/>
              <w:bottom w:val="single" w:sz="4" w:space="0" w:color="auto"/>
              <w:right w:val="nil"/>
            </w:tcBorders>
            <w:shd w:val="clear" w:color="000000" w:fill="E2EFDA"/>
            <w:noWrap/>
            <w:vAlign w:val="bottom"/>
            <w:hideMark/>
          </w:tcPr>
          <w:p w14:paraId="368EF17D" w14:textId="77777777" w:rsidR="004027F0" w:rsidRPr="00BC3244" w:rsidRDefault="004027F0" w:rsidP="00EE4DE9">
            <w:pPr>
              <w:rPr>
                <w:rFonts w:ascii="Calibri" w:hAnsi="Calibri" w:cs="Calibri"/>
                <w:b/>
                <w:bCs/>
                <w:i/>
                <w:iCs/>
                <w:kern w:val="0"/>
                <w:sz w:val="16"/>
                <w:szCs w:val="16"/>
              </w:rPr>
            </w:pPr>
            <w:r w:rsidRPr="00BC3244">
              <w:rPr>
                <w:rFonts w:ascii="Calibri" w:hAnsi="Calibri" w:cs="Calibri"/>
                <w:b/>
                <w:bCs/>
                <w:i/>
                <w:iCs/>
                <w:kern w:val="0"/>
                <w:sz w:val="16"/>
                <w:szCs w:val="16"/>
              </w:rPr>
              <w:t xml:space="preserve">320,04 € </w:t>
            </w:r>
          </w:p>
        </w:tc>
        <w:tc>
          <w:tcPr>
            <w:tcW w:w="1427" w:type="dxa"/>
            <w:tcBorders>
              <w:top w:val="nil"/>
              <w:left w:val="nil"/>
              <w:bottom w:val="single" w:sz="4" w:space="0" w:color="auto"/>
              <w:right w:val="nil"/>
            </w:tcBorders>
            <w:shd w:val="clear" w:color="000000" w:fill="E2EFDA"/>
            <w:noWrap/>
            <w:vAlign w:val="bottom"/>
            <w:hideMark/>
          </w:tcPr>
          <w:p w14:paraId="24D30AB9"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788" w:type="dxa"/>
            <w:tcBorders>
              <w:top w:val="nil"/>
              <w:left w:val="nil"/>
              <w:bottom w:val="single" w:sz="4" w:space="0" w:color="auto"/>
              <w:right w:val="nil"/>
            </w:tcBorders>
            <w:shd w:val="clear" w:color="000000" w:fill="E2EFDA"/>
            <w:noWrap/>
            <w:vAlign w:val="bottom"/>
            <w:hideMark/>
          </w:tcPr>
          <w:p w14:paraId="4F4F2B8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02077229"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3034872F"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Provisions Charges mensuelles (Chauffage)</w:t>
            </w:r>
          </w:p>
        </w:tc>
        <w:tc>
          <w:tcPr>
            <w:tcW w:w="1200" w:type="dxa"/>
            <w:tcBorders>
              <w:top w:val="nil"/>
              <w:left w:val="nil"/>
              <w:bottom w:val="single" w:sz="4" w:space="0" w:color="auto"/>
              <w:right w:val="nil"/>
            </w:tcBorders>
            <w:shd w:val="clear" w:color="000000" w:fill="FFE699"/>
            <w:noWrap/>
            <w:vAlign w:val="bottom"/>
            <w:hideMark/>
          </w:tcPr>
          <w:p w14:paraId="6A32DB15"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3C0B99A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bottom"/>
            <w:hideMark/>
          </w:tcPr>
          <w:p w14:paraId="2411B000"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788" w:type="dxa"/>
            <w:tcBorders>
              <w:top w:val="nil"/>
              <w:left w:val="nil"/>
              <w:bottom w:val="single" w:sz="4" w:space="0" w:color="auto"/>
              <w:right w:val="nil"/>
            </w:tcBorders>
            <w:shd w:val="clear" w:color="000000" w:fill="FFE699"/>
            <w:noWrap/>
            <w:vAlign w:val="bottom"/>
            <w:hideMark/>
          </w:tcPr>
          <w:p w14:paraId="5599A2CD"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60F4566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2B340A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(la régularuisation intervient en fin de saison de chauffe)</w:t>
            </w:r>
          </w:p>
        </w:tc>
        <w:tc>
          <w:tcPr>
            <w:tcW w:w="1200" w:type="dxa"/>
            <w:tcBorders>
              <w:top w:val="nil"/>
              <w:left w:val="nil"/>
              <w:bottom w:val="single" w:sz="4" w:space="0" w:color="auto"/>
              <w:right w:val="nil"/>
            </w:tcBorders>
            <w:shd w:val="clear" w:color="auto" w:fill="auto"/>
            <w:noWrap/>
            <w:vAlign w:val="bottom"/>
            <w:hideMark/>
          </w:tcPr>
          <w:p w14:paraId="61C3EB2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4215FF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7F6C031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6DBF5A3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07A81CB1" w14:textId="77777777" w:rsidTr="004027F0">
        <w:trPr>
          <w:trHeight w:val="420"/>
        </w:trPr>
        <w:tc>
          <w:tcPr>
            <w:tcW w:w="4820" w:type="dxa"/>
            <w:tcBorders>
              <w:top w:val="nil"/>
              <w:left w:val="nil"/>
              <w:bottom w:val="single" w:sz="4" w:space="0" w:color="auto"/>
              <w:right w:val="nil"/>
            </w:tcBorders>
            <w:shd w:val="clear" w:color="auto" w:fill="auto"/>
            <w:noWrap/>
            <w:vAlign w:val="bottom"/>
            <w:hideMark/>
          </w:tcPr>
          <w:p w14:paraId="18A4963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local commercial coiffeur</w:t>
            </w:r>
          </w:p>
        </w:tc>
        <w:tc>
          <w:tcPr>
            <w:tcW w:w="1200" w:type="dxa"/>
            <w:tcBorders>
              <w:top w:val="nil"/>
              <w:left w:val="nil"/>
              <w:bottom w:val="single" w:sz="4" w:space="0" w:color="auto"/>
              <w:right w:val="nil"/>
            </w:tcBorders>
            <w:shd w:val="clear" w:color="auto" w:fill="auto"/>
            <w:noWrap/>
            <w:vAlign w:val="bottom"/>
            <w:hideMark/>
          </w:tcPr>
          <w:p w14:paraId="7D22ED0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FEB2E5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25,00 € </w:t>
            </w:r>
          </w:p>
        </w:tc>
        <w:tc>
          <w:tcPr>
            <w:tcW w:w="1427" w:type="dxa"/>
            <w:tcBorders>
              <w:top w:val="nil"/>
              <w:left w:val="nil"/>
              <w:bottom w:val="single" w:sz="4" w:space="0" w:color="auto"/>
              <w:right w:val="nil"/>
            </w:tcBorders>
            <w:shd w:val="clear" w:color="auto" w:fill="auto"/>
            <w:noWrap/>
            <w:vAlign w:val="bottom"/>
          </w:tcPr>
          <w:p w14:paraId="3C5D4D2B" w14:textId="77777777" w:rsidR="004027F0" w:rsidRPr="00BC3244" w:rsidRDefault="004027F0" w:rsidP="00EE4DE9">
            <w:pPr>
              <w:rPr>
                <w:rFonts w:ascii="Calibri" w:hAnsi="Calibri" w:cs="Calibri"/>
                <w:kern w:val="0"/>
                <w:sz w:val="16"/>
                <w:szCs w:val="16"/>
              </w:rPr>
            </w:pPr>
          </w:p>
        </w:tc>
        <w:tc>
          <w:tcPr>
            <w:tcW w:w="1788" w:type="dxa"/>
            <w:tcBorders>
              <w:top w:val="nil"/>
              <w:left w:val="nil"/>
              <w:bottom w:val="single" w:sz="4" w:space="0" w:color="auto"/>
              <w:right w:val="nil"/>
            </w:tcBorders>
            <w:shd w:val="clear" w:color="auto" w:fill="auto"/>
            <w:noWrap/>
            <w:vAlign w:val="bottom"/>
            <w:hideMark/>
          </w:tcPr>
          <w:p w14:paraId="62663FB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35,00 € </w:t>
            </w:r>
          </w:p>
        </w:tc>
      </w:tr>
      <w:tr w:rsidR="004027F0" w:rsidRPr="00BC3244" w14:paraId="2398A6EF" w14:textId="77777777" w:rsidTr="004027F0">
        <w:trPr>
          <w:trHeight w:val="420"/>
        </w:trPr>
        <w:tc>
          <w:tcPr>
            <w:tcW w:w="4820" w:type="dxa"/>
            <w:tcBorders>
              <w:top w:val="nil"/>
              <w:left w:val="nil"/>
              <w:bottom w:val="single" w:sz="4" w:space="0" w:color="auto"/>
              <w:right w:val="nil"/>
            </w:tcBorders>
            <w:shd w:val="clear" w:color="auto" w:fill="auto"/>
            <w:noWrap/>
            <w:vAlign w:val="bottom"/>
            <w:hideMark/>
          </w:tcPr>
          <w:p w14:paraId="57615C6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autres</w:t>
            </w:r>
          </w:p>
        </w:tc>
        <w:tc>
          <w:tcPr>
            <w:tcW w:w="1200" w:type="dxa"/>
            <w:tcBorders>
              <w:top w:val="nil"/>
              <w:left w:val="nil"/>
              <w:bottom w:val="single" w:sz="4" w:space="0" w:color="auto"/>
              <w:right w:val="nil"/>
            </w:tcBorders>
            <w:shd w:val="clear" w:color="auto" w:fill="auto"/>
            <w:noWrap/>
            <w:vAlign w:val="bottom"/>
            <w:hideMark/>
          </w:tcPr>
          <w:p w14:paraId="4D23052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388ACC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100,00 € </w:t>
            </w:r>
          </w:p>
        </w:tc>
        <w:tc>
          <w:tcPr>
            <w:tcW w:w="1427" w:type="dxa"/>
            <w:tcBorders>
              <w:top w:val="nil"/>
              <w:left w:val="nil"/>
              <w:bottom w:val="single" w:sz="4" w:space="0" w:color="auto"/>
              <w:right w:val="nil"/>
            </w:tcBorders>
            <w:shd w:val="clear" w:color="auto" w:fill="auto"/>
            <w:noWrap/>
            <w:vAlign w:val="bottom"/>
          </w:tcPr>
          <w:p w14:paraId="3D598724" w14:textId="77777777" w:rsidR="004027F0" w:rsidRPr="00BC3244" w:rsidRDefault="004027F0" w:rsidP="00EE4DE9">
            <w:pPr>
              <w:rPr>
                <w:rFonts w:ascii="Calibri" w:hAnsi="Calibri" w:cs="Calibri"/>
                <w:kern w:val="0"/>
                <w:sz w:val="16"/>
                <w:szCs w:val="16"/>
              </w:rPr>
            </w:pPr>
          </w:p>
        </w:tc>
        <w:tc>
          <w:tcPr>
            <w:tcW w:w="1788" w:type="dxa"/>
            <w:tcBorders>
              <w:top w:val="nil"/>
              <w:left w:val="nil"/>
              <w:bottom w:val="single" w:sz="4" w:space="0" w:color="auto"/>
              <w:right w:val="nil"/>
            </w:tcBorders>
            <w:shd w:val="clear" w:color="auto" w:fill="auto"/>
            <w:vAlign w:val="bottom"/>
            <w:hideMark/>
          </w:tcPr>
          <w:p w14:paraId="2EA24E0A" w14:textId="77777777" w:rsidR="004027F0" w:rsidRPr="00BC3244" w:rsidRDefault="004027F0" w:rsidP="00EE4DE9">
            <w:pPr>
              <w:rPr>
                <w:rFonts w:ascii="Calibri" w:hAnsi="Calibri" w:cs="Calibri"/>
                <w:color w:val="FF0000"/>
                <w:kern w:val="0"/>
                <w:sz w:val="16"/>
                <w:szCs w:val="16"/>
              </w:rPr>
            </w:pPr>
            <w:r w:rsidRPr="00BC3244">
              <w:rPr>
                <w:rFonts w:ascii="Calibri" w:hAnsi="Calibri" w:cs="Calibri"/>
                <w:kern w:val="0"/>
                <w:sz w:val="16"/>
                <w:szCs w:val="16"/>
              </w:rPr>
              <w:t xml:space="preserve">110,00 € </w:t>
            </w:r>
          </w:p>
        </w:tc>
      </w:tr>
      <w:tr w:rsidR="004027F0" w:rsidRPr="00BC3244" w14:paraId="7AEDE973"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3248D560"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Locations Mensuelles</w:t>
            </w:r>
          </w:p>
        </w:tc>
        <w:tc>
          <w:tcPr>
            <w:tcW w:w="1200" w:type="dxa"/>
            <w:tcBorders>
              <w:top w:val="nil"/>
              <w:left w:val="nil"/>
              <w:bottom w:val="single" w:sz="4" w:space="0" w:color="auto"/>
              <w:right w:val="nil"/>
            </w:tcBorders>
            <w:shd w:val="clear" w:color="000000" w:fill="FFE699"/>
            <w:noWrap/>
            <w:vAlign w:val="bottom"/>
            <w:hideMark/>
          </w:tcPr>
          <w:p w14:paraId="2F2E8058"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25FE79DA"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2E95576B"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324778B1"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4F4CE82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421E81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des garages communaux (4)</w:t>
            </w:r>
          </w:p>
        </w:tc>
        <w:tc>
          <w:tcPr>
            <w:tcW w:w="1200" w:type="dxa"/>
            <w:tcBorders>
              <w:top w:val="nil"/>
              <w:left w:val="nil"/>
              <w:bottom w:val="single" w:sz="4" w:space="0" w:color="auto"/>
              <w:right w:val="nil"/>
            </w:tcBorders>
            <w:shd w:val="clear" w:color="auto" w:fill="auto"/>
            <w:noWrap/>
            <w:vAlign w:val="bottom"/>
            <w:hideMark/>
          </w:tcPr>
          <w:p w14:paraId="73D1E2B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5F38C4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35,00 € </w:t>
            </w:r>
          </w:p>
        </w:tc>
        <w:tc>
          <w:tcPr>
            <w:tcW w:w="1427" w:type="dxa"/>
            <w:tcBorders>
              <w:top w:val="nil"/>
              <w:left w:val="nil"/>
              <w:bottom w:val="single" w:sz="4" w:space="0" w:color="auto"/>
              <w:right w:val="nil"/>
            </w:tcBorders>
            <w:shd w:val="clear" w:color="auto" w:fill="auto"/>
            <w:noWrap/>
            <w:vAlign w:val="bottom"/>
            <w:hideMark/>
          </w:tcPr>
          <w:p w14:paraId="7B5A4FB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35,70 € </w:t>
            </w:r>
          </w:p>
        </w:tc>
        <w:tc>
          <w:tcPr>
            <w:tcW w:w="1788" w:type="dxa"/>
            <w:tcBorders>
              <w:top w:val="nil"/>
              <w:left w:val="nil"/>
              <w:bottom w:val="single" w:sz="4" w:space="0" w:color="auto"/>
              <w:right w:val="nil"/>
            </w:tcBorders>
            <w:shd w:val="clear" w:color="auto" w:fill="auto"/>
            <w:noWrap/>
            <w:vAlign w:val="bottom"/>
            <w:hideMark/>
          </w:tcPr>
          <w:p w14:paraId="52B044D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36,00 € </w:t>
            </w:r>
          </w:p>
        </w:tc>
      </w:tr>
      <w:tr w:rsidR="004027F0" w:rsidRPr="00BC3244" w14:paraId="2A0C3F3A"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54732564"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Locations Annuelles</w:t>
            </w:r>
          </w:p>
        </w:tc>
        <w:tc>
          <w:tcPr>
            <w:tcW w:w="1200" w:type="dxa"/>
            <w:tcBorders>
              <w:top w:val="nil"/>
              <w:left w:val="nil"/>
              <w:bottom w:val="single" w:sz="4" w:space="0" w:color="auto"/>
              <w:right w:val="nil"/>
            </w:tcBorders>
            <w:shd w:val="clear" w:color="000000" w:fill="FFE699"/>
            <w:noWrap/>
            <w:vAlign w:val="bottom"/>
            <w:hideMark/>
          </w:tcPr>
          <w:p w14:paraId="606E4584"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016DD124"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6CFD130A"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43D052FB"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42063E46"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2E257F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Emplacement acquitté par les propriétaires de taxi</w:t>
            </w:r>
          </w:p>
        </w:tc>
        <w:tc>
          <w:tcPr>
            <w:tcW w:w="1200" w:type="dxa"/>
            <w:tcBorders>
              <w:top w:val="nil"/>
              <w:left w:val="nil"/>
              <w:bottom w:val="single" w:sz="4" w:space="0" w:color="auto"/>
              <w:right w:val="nil"/>
            </w:tcBorders>
            <w:shd w:val="clear" w:color="auto" w:fill="auto"/>
            <w:noWrap/>
            <w:vAlign w:val="bottom"/>
            <w:hideMark/>
          </w:tcPr>
          <w:p w14:paraId="30551B3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C01ABD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52,00 € </w:t>
            </w:r>
          </w:p>
        </w:tc>
        <w:tc>
          <w:tcPr>
            <w:tcW w:w="1427" w:type="dxa"/>
            <w:tcBorders>
              <w:top w:val="nil"/>
              <w:left w:val="nil"/>
              <w:bottom w:val="single" w:sz="4" w:space="0" w:color="auto"/>
              <w:right w:val="nil"/>
            </w:tcBorders>
            <w:shd w:val="clear" w:color="auto" w:fill="auto"/>
            <w:noWrap/>
            <w:vAlign w:val="bottom"/>
            <w:hideMark/>
          </w:tcPr>
          <w:p w14:paraId="772A9DB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53,04 € </w:t>
            </w:r>
          </w:p>
        </w:tc>
        <w:tc>
          <w:tcPr>
            <w:tcW w:w="1788" w:type="dxa"/>
            <w:tcBorders>
              <w:top w:val="nil"/>
              <w:left w:val="nil"/>
              <w:bottom w:val="single" w:sz="4" w:space="0" w:color="auto"/>
              <w:right w:val="nil"/>
            </w:tcBorders>
            <w:shd w:val="clear" w:color="auto" w:fill="auto"/>
            <w:noWrap/>
            <w:vAlign w:val="bottom"/>
            <w:hideMark/>
          </w:tcPr>
          <w:p w14:paraId="38F249C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53,00 € </w:t>
            </w:r>
          </w:p>
        </w:tc>
      </w:tr>
      <w:tr w:rsidR="004027F0" w:rsidRPr="00BC3244" w14:paraId="70129F6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48FE67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Droit de place pour utilisation du domaine public par le café "Le Paradge" </w:t>
            </w:r>
          </w:p>
        </w:tc>
        <w:tc>
          <w:tcPr>
            <w:tcW w:w="1200" w:type="dxa"/>
            <w:tcBorders>
              <w:top w:val="nil"/>
              <w:left w:val="nil"/>
              <w:bottom w:val="single" w:sz="4" w:space="0" w:color="auto"/>
              <w:right w:val="nil"/>
            </w:tcBorders>
            <w:shd w:val="clear" w:color="auto" w:fill="auto"/>
            <w:noWrap/>
            <w:vAlign w:val="bottom"/>
            <w:hideMark/>
          </w:tcPr>
          <w:p w14:paraId="1F8A01D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C75199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55,00 € </w:t>
            </w:r>
          </w:p>
        </w:tc>
        <w:tc>
          <w:tcPr>
            <w:tcW w:w="1427" w:type="dxa"/>
            <w:tcBorders>
              <w:top w:val="nil"/>
              <w:left w:val="nil"/>
              <w:bottom w:val="single" w:sz="4" w:space="0" w:color="auto"/>
              <w:right w:val="nil"/>
            </w:tcBorders>
            <w:shd w:val="clear" w:color="auto" w:fill="auto"/>
            <w:noWrap/>
            <w:vAlign w:val="bottom"/>
            <w:hideMark/>
          </w:tcPr>
          <w:p w14:paraId="0363FEE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56,10 € </w:t>
            </w:r>
          </w:p>
        </w:tc>
        <w:tc>
          <w:tcPr>
            <w:tcW w:w="1788" w:type="dxa"/>
            <w:tcBorders>
              <w:top w:val="nil"/>
              <w:left w:val="nil"/>
              <w:bottom w:val="single" w:sz="4" w:space="0" w:color="auto"/>
              <w:right w:val="nil"/>
            </w:tcBorders>
            <w:shd w:val="clear" w:color="auto" w:fill="auto"/>
            <w:noWrap/>
            <w:vAlign w:val="bottom"/>
            <w:hideMark/>
          </w:tcPr>
          <w:p w14:paraId="2E36316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56,00 € </w:t>
            </w:r>
          </w:p>
        </w:tc>
      </w:tr>
      <w:tr w:rsidR="004027F0" w:rsidRPr="00BC3244" w14:paraId="4E4C6F59"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57906F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Droit de place pour utilisation du domaine public par les commerçants et artisans </w:t>
            </w:r>
          </w:p>
        </w:tc>
        <w:tc>
          <w:tcPr>
            <w:tcW w:w="1200" w:type="dxa"/>
            <w:tcBorders>
              <w:top w:val="nil"/>
              <w:left w:val="nil"/>
              <w:bottom w:val="single" w:sz="4" w:space="0" w:color="auto"/>
              <w:right w:val="nil"/>
            </w:tcBorders>
            <w:shd w:val="clear" w:color="auto" w:fill="auto"/>
            <w:noWrap/>
            <w:vAlign w:val="bottom"/>
            <w:hideMark/>
          </w:tcPr>
          <w:p w14:paraId="5F0DB49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BD68DF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58,00 € </w:t>
            </w:r>
          </w:p>
        </w:tc>
        <w:tc>
          <w:tcPr>
            <w:tcW w:w="1427" w:type="dxa"/>
            <w:tcBorders>
              <w:top w:val="nil"/>
              <w:left w:val="nil"/>
              <w:bottom w:val="single" w:sz="4" w:space="0" w:color="auto"/>
              <w:right w:val="nil"/>
            </w:tcBorders>
            <w:shd w:val="clear" w:color="auto" w:fill="auto"/>
            <w:noWrap/>
            <w:vAlign w:val="bottom"/>
            <w:hideMark/>
          </w:tcPr>
          <w:p w14:paraId="611095D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59,16 € </w:t>
            </w:r>
          </w:p>
        </w:tc>
        <w:tc>
          <w:tcPr>
            <w:tcW w:w="1788" w:type="dxa"/>
            <w:tcBorders>
              <w:top w:val="nil"/>
              <w:left w:val="nil"/>
              <w:bottom w:val="single" w:sz="4" w:space="0" w:color="auto"/>
              <w:right w:val="nil"/>
            </w:tcBorders>
            <w:shd w:val="clear" w:color="auto" w:fill="auto"/>
            <w:noWrap/>
            <w:vAlign w:val="bottom"/>
            <w:hideMark/>
          </w:tcPr>
          <w:p w14:paraId="54514EE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59,00 € </w:t>
            </w:r>
          </w:p>
        </w:tc>
      </w:tr>
      <w:tr w:rsidR="004027F0" w:rsidRPr="00BC3244" w14:paraId="6C28FD93"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558801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Droit de place vente ambulante (pizza, légumes, fruits…): 1 fois/semaine -  sans électricité</w:t>
            </w:r>
          </w:p>
        </w:tc>
        <w:tc>
          <w:tcPr>
            <w:tcW w:w="1200" w:type="dxa"/>
            <w:tcBorders>
              <w:top w:val="nil"/>
              <w:left w:val="nil"/>
              <w:bottom w:val="single" w:sz="4" w:space="0" w:color="auto"/>
              <w:right w:val="nil"/>
            </w:tcBorders>
            <w:shd w:val="clear" w:color="auto" w:fill="auto"/>
            <w:noWrap/>
            <w:vAlign w:val="bottom"/>
            <w:hideMark/>
          </w:tcPr>
          <w:p w14:paraId="0F3725F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1B810E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44,00 € </w:t>
            </w:r>
          </w:p>
        </w:tc>
        <w:tc>
          <w:tcPr>
            <w:tcW w:w="1427" w:type="dxa"/>
            <w:tcBorders>
              <w:top w:val="nil"/>
              <w:left w:val="nil"/>
              <w:bottom w:val="single" w:sz="4" w:space="0" w:color="auto"/>
              <w:right w:val="nil"/>
            </w:tcBorders>
            <w:shd w:val="clear" w:color="auto" w:fill="auto"/>
            <w:noWrap/>
            <w:vAlign w:val="bottom"/>
            <w:hideMark/>
          </w:tcPr>
          <w:p w14:paraId="1D6D532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44,88 € </w:t>
            </w:r>
          </w:p>
        </w:tc>
        <w:tc>
          <w:tcPr>
            <w:tcW w:w="1788" w:type="dxa"/>
            <w:tcBorders>
              <w:top w:val="nil"/>
              <w:left w:val="nil"/>
              <w:bottom w:val="single" w:sz="4" w:space="0" w:color="auto"/>
              <w:right w:val="nil"/>
            </w:tcBorders>
            <w:shd w:val="clear" w:color="auto" w:fill="auto"/>
            <w:noWrap/>
            <w:vAlign w:val="bottom"/>
            <w:hideMark/>
          </w:tcPr>
          <w:p w14:paraId="061B9B7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45,00 € </w:t>
            </w:r>
          </w:p>
        </w:tc>
      </w:tr>
      <w:tr w:rsidR="004027F0" w:rsidRPr="00BC3244" w14:paraId="0F3756E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B94D13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Droit de place vente ambulante (pizza, légumes, fruits…): 1 fois/semaine -  avec électricité</w:t>
            </w:r>
          </w:p>
        </w:tc>
        <w:tc>
          <w:tcPr>
            <w:tcW w:w="1200" w:type="dxa"/>
            <w:tcBorders>
              <w:top w:val="nil"/>
              <w:left w:val="nil"/>
              <w:bottom w:val="single" w:sz="4" w:space="0" w:color="auto"/>
              <w:right w:val="nil"/>
            </w:tcBorders>
            <w:shd w:val="clear" w:color="auto" w:fill="auto"/>
            <w:noWrap/>
            <w:vAlign w:val="bottom"/>
            <w:hideMark/>
          </w:tcPr>
          <w:p w14:paraId="172AD22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0CD957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59,00 € </w:t>
            </w:r>
          </w:p>
        </w:tc>
        <w:tc>
          <w:tcPr>
            <w:tcW w:w="1427" w:type="dxa"/>
            <w:tcBorders>
              <w:top w:val="nil"/>
              <w:left w:val="nil"/>
              <w:bottom w:val="single" w:sz="4" w:space="0" w:color="auto"/>
              <w:right w:val="nil"/>
            </w:tcBorders>
            <w:shd w:val="clear" w:color="auto" w:fill="auto"/>
            <w:noWrap/>
            <w:vAlign w:val="bottom"/>
            <w:hideMark/>
          </w:tcPr>
          <w:p w14:paraId="49EBA18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60,18 € </w:t>
            </w:r>
          </w:p>
        </w:tc>
        <w:tc>
          <w:tcPr>
            <w:tcW w:w="1788" w:type="dxa"/>
            <w:tcBorders>
              <w:top w:val="nil"/>
              <w:left w:val="nil"/>
              <w:bottom w:val="single" w:sz="4" w:space="0" w:color="auto"/>
              <w:right w:val="nil"/>
            </w:tcBorders>
            <w:shd w:val="clear" w:color="auto" w:fill="auto"/>
            <w:noWrap/>
            <w:vAlign w:val="bottom"/>
            <w:hideMark/>
          </w:tcPr>
          <w:p w14:paraId="6FA1048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85,00 € </w:t>
            </w:r>
          </w:p>
        </w:tc>
      </w:tr>
      <w:tr w:rsidR="004027F0" w:rsidRPr="00BC3244" w14:paraId="4F882B81"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90DCE0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Droit de place vente ambulante (pizza, légumes, fruits…): 2 fois/semaine -  sans électricité</w:t>
            </w:r>
          </w:p>
        </w:tc>
        <w:tc>
          <w:tcPr>
            <w:tcW w:w="1200" w:type="dxa"/>
            <w:tcBorders>
              <w:top w:val="nil"/>
              <w:left w:val="nil"/>
              <w:bottom w:val="single" w:sz="4" w:space="0" w:color="auto"/>
              <w:right w:val="nil"/>
            </w:tcBorders>
            <w:shd w:val="clear" w:color="auto" w:fill="auto"/>
            <w:noWrap/>
            <w:vAlign w:val="bottom"/>
            <w:hideMark/>
          </w:tcPr>
          <w:p w14:paraId="01A5FB4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57A480C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5CECDA1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5775F1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67,50 € </w:t>
            </w:r>
          </w:p>
        </w:tc>
      </w:tr>
      <w:tr w:rsidR="004027F0" w:rsidRPr="00BC3244" w14:paraId="1948824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5F9E38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Droit de place vente ambulante (pizza, légumes, fruits…): 2 fois/semaine -  avec électricité</w:t>
            </w:r>
          </w:p>
        </w:tc>
        <w:tc>
          <w:tcPr>
            <w:tcW w:w="1200" w:type="dxa"/>
            <w:tcBorders>
              <w:top w:val="nil"/>
              <w:left w:val="nil"/>
              <w:bottom w:val="single" w:sz="4" w:space="0" w:color="auto"/>
              <w:right w:val="nil"/>
            </w:tcBorders>
            <w:shd w:val="clear" w:color="auto" w:fill="auto"/>
            <w:noWrap/>
            <w:vAlign w:val="bottom"/>
            <w:hideMark/>
          </w:tcPr>
          <w:p w14:paraId="4E99BE6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B2B516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76,50 € </w:t>
            </w:r>
          </w:p>
        </w:tc>
        <w:tc>
          <w:tcPr>
            <w:tcW w:w="1427" w:type="dxa"/>
            <w:tcBorders>
              <w:top w:val="nil"/>
              <w:left w:val="nil"/>
              <w:bottom w:val="single" w:sz="4" w:space="0" w:color="auto"/>
              <w:right w:val="nil"/>
            </w:tcBorders>
            <w:shd w:val="clear" w:color="auto" w:fill="auto"/>
            <w:noWrap/>
            <w:vAlign w:val="bottom"/>
            <w:hideMark/>
          </w:tcPr>
          <w:p w14:paraId="47DE0B1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78,03 € </w:t>
            </w:r>
          </w:p>
        </w:tc>
        <w:tc>
          <w:tcPr>
            <w:tcW w:w="1788" w:type="dxa"/>
            <w:tcBorders>
              <w:top w:val="nil"/>
              <w:left w:val="nil"/>
              <w:bottom w:val="single" w:sz="4" w:space="0" w:color="auto"/>
              <w:right w:val="nil"/>
            </w:tcBorders>
            <w:shd w:val="clear" w:color="auto" w:fill="auto"/>
            <w:noWrap/>
            <w:vAlign w:val="bottom"/>
            <w:hideMark/>
          </w:tcPr>
          <w:p w14:paraId="2C5D7B1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140,00 € </w:t>
            </w:r>
          </w:p>
        </w:tc>
      </w:tr>
      <w:tr w:rsidR="004027F0" w:rsidRPr="00BC3244" w14:paraId="5412869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DBB35A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Emplacement publicitaire par m²</w:t>
            </w:r>
          </w:p>
        </w:tc>
        <w:tc>
          <w:tcPr>
            <w:tcW w:w="1200" w:type="dxa"/>
            <w:tcBorders>
              <w:top w:val="nil"/>
              <w:left w:val="nil"/>
              <w:bottom w:val="single" w:sz="4" w:space="0" w:color="auto"/>
              <w:right w:val="nil"/>
            </w:tcBorders>
            <w:shd w:val="clear" w:color="auto" w:fill="auto"/>
            <w:noWrap/>
            <w:vAlign w:val="bottom"/>
            <w:hideMark/>
          </w:tcPr>
          <w:p w14:paraId="620679F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D83112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49,00 € </w:t>
            </w:r>
          </w:p>
        </w:tc>
        <w:tc>
          <w:tcPr>
            <w:tcW w:w="1427" w:type="dxa"/>
            <w:tcBorders>
              <w:top w:val="nil"/>
              <w:left w:val="nil"/>
              <w:bottom w:val="single" w:sz="4" w:space="0" w:color="auto"/>
              <w:right w:val="nil"/>
            </w:tcBorders>
            <w:shd w:val="clear" w:color="auto" w:fill="auto"/>
            <w:noWrap/>
            <w:vAlign w:val="bottom"/>
            <w:hideMark/>
          </w:tcPr>
          <w:p w14:paraId="183656D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49,98 € </w:t>
            </w:r>
          </w:p>
        </w:tc>
        <w:tc>
          <w:tcPr>
            <w:tcW w:w="1788" w:type="dxa"/>
            <w:tcBorders>
              <w:top w:val="nil"/>
              <w:left w:val="nil"/>
              <w:bottom w:val="single" w:sz="4" w:space="0" w:color="auto"/>
              <w:right w:val="nil"/>
            </w:tcBorders>
            <w:shd w:val="clear" w:color="auto" w:fill="auto"/>
            <w:noWrap/>
            <w:vAlign w:val="bottom"/>
            <w:hideMark/>
          </w:tcPr>
          <w:p w14:paraId="77AD729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50,00 € </w:t>
            </w:r>
          </w:p>
        </w:tc>
      </w:tr>
      <w:tr w:rsidR="004027F0" w:rsidRPr="00BC3244" w14:paraId="0E070B6A"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65C31ADC"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Locations Estrade</w:t>
            </w:r>
          </w:p>
        </w:tc>
        <w:tc>
          <w:tcPr>
            <w:tcW w:w="1200" w:type="dxa"/>
            <w:tcBorders>
              <w:top w:val="nil"/>
              <w:left w:val="nil"/>
              <w:bottom w:val="single" w:sz="4" w:space="0" w:color="auto"/>
              <w:right w:val="nil"/>
            </w:tcBorders>
            <w:shd w:val="clear" w:color="000000" w:fill="FFE699"/>
            <w:noWrap/>
            <w:vAlign w:val="bottom"/>
            <w:hideMark/>
          </w:tcPr>
          <w:p w14:paraId="08EA645C"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2318C94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bottom"/>
            <w:hideMark/>
          </w:tcPr>
          <w:p w14:paraId="08EDA66C"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788" w:type="dxa"/>
            <w:tcBorders>
              <w:top w:val="nil"/>
              <w:left w:val="nil"/>
              <w:bottom w:val="single" w:sz="4" w:space="0" w:color="auto"/>
              <w:right w:val="nil"/>
            </w:tcBorders>
            <w:shd w:val="clear" w:color="000000" w:fill="FFE699"/>
            <w:noWrap/>
            <w:vAlign w:val="bottom"/>
            <w:hideMark/>
          </w:tcPr>
          <w:p w14:paraId="20162E9D"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20136C7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F4D94D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1ère location par association de la commune</w:t>
            </w:r>
          </w:p>
        </w:tc>
        <w:tc>
          <w:tcPr>
            <w:tcW w:w="1200" w:type="dxa"/>
            <w:tcBorders>
              <w:top w:val="nil"/>
              <w:left w:val="nil"/>
              <w:bottom w:val="single" w:sz="4" w:space="0" w:color="auto"/>
              <w:right w:val="nil"/>
            </w:tcBorders>
            <w:shd w:val="clear" w:color="auto" w:fill="auto"/>
            <w:noWrap/>
            <w:vAlign w:val="bottom"/>
            <w:hideMark/>
          </w:tcPr>
          <w:p w14:paraId="1E53997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833BEF5" w14:textId="77777777" w:rsidR="004027F0" w:rsidRPr="00BC3244" w:rsidRDefault="004027F0" w:rsidP="00EE4DE9">
            <w:pPr>
              <w:jc w:val="right"/>
              <w:rPr>
                <w:rFonts w:ascii="Calibri" w:hAnsi="Calibri" w:cs="Calibri"/>
                <w:kern w:val="0"/>
                <w:sz w:val="16"/>
                <w:szCs w:val="16"/>
              </w:rPr>
            </w:pPr>
            <w:r w:rsidRPr="00BC3244">
              <w:rPr>
                <w:rFonts w:ascii="Calibri" w:hAnsi="Calibri" w:cs="Calibri"/>
                <w:kern w:val="0"/>
                <w:sz w:val="16"/>
                <w:szCs w:val="16"/>
              </w:rPr>
              <w:t>0,00 €</w:t>
            </w:r>
          </w:p>
        </w:tc>
        <w:tc>
          <w:tcPr>
            <w:tcW w:w="1427" w:type="dxa"/>
            <w:tcBorders>
              <w:top w:val="nil"/>
              <w:left w:val="nil"/>
              <w:bottom w:val="single" w:sz="4" w:space="0" w:color="auto"/>
              <w:right w:val="nil"/>
            </w:tcBorders>
            <w:shd w:val="clear" w:color="auto" w:fill="auto"/>
            <w:noWrap/>
            <w:vAlign w:val="bottom"/>
            <w:hideMark/>
          </w:tcPr>
          <w:p w14:paraId="4431641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35DAA5B2" w14:textId="77777777" w:rsidR="004027F0" w:rsidRPr="00BC3244" w:rsidRDefault="004027F0" w:rsidP="00EE4DE9">
            <w:pPr>
              <w:jc w:val="right"/>
              <w:rPr>
                <w:rFonts w:ascii="Calibri" w:hAnsi="Calibri" w:cs="Calibri"/>
                <w:kern w:val="0"/>
                <w:sz w:val="16"/>
                <w:szCs w:val="16"/>
              </w:rPr>
            </w:pPr>
            <w:r w:rsidRPr="00BC3244">
              <w:rPr>
                <w:rFonts w:ascii="Calibri" w:hAnsi="Calibri" w:cs="Calibri"/>
                <w:kern w:val="0"/>
                <w:sz w:val="16"/>
                <w:szCs w:val="16"/>
              </w:rPr>
              <w:t>0,00 €</w:t>
            </w:r>
          </w:p>
        </w:tc>
      </w:tr>
      <w:tr w:rsidR="004027F0" w:rsidRPr="00BC3244" w14:paraId="53ED2D23"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435D48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Estrade livrée sans montage aux associations </w:t>
            </w:r>
            <w:r w:rsidRPr="00BC3244">
              <w:rPr>
                <w:rFonts w:ascii="Calibri" w:hAnsi="Calibri" w:cs="Calibri"/>
                <w:b/>
                <w:bCs/>
                <w:kern w:val="0"/>
                <w:sz w:val="16"/>
                <w:szCs w:val="16"/>
              </w:rPr>
              <w:t>de Maine Cœur Sarthe</w:t>
            </w:r>
          </w:p>
        </w:tc>
        <w:tc>
          <w:tcPr>
            <w:tcW w:w="1200" w:type="dxa"/>
            <w:tcBorders>
              <w:top w:val="nil"/>
              <w:left w:val="nil"/>
              <w:bottom w:val="single" w:sz="4" w:space="0" w:color="auto"/>
              <w:right w:val="nil"/>
            </w:tcBorders>
            <w:shd w:val="clear" w:color="auto" w:fill="auto"/>
            <w:noWrap/>
            <w:vAlign w:val="bottom"/>
            <w:hideMark/>
          </w:tcPr>
          <w:p w14:paraId="4027D03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26C4B5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130,00 € </w:t>
            </w:r>
          </w:p>
        </w:tc>
        <w:tc>
          <w:tcPr>
            <w:tcW w:w="1427" w:type="dxa"/>
            <w:tcBorders>
              <w:top w:val="nil"/>
              <w:left w:val="nil"/>
              <w:bottom w:val="single" w:sz="4" w:space="0" w:color="auto"/>
              <w:right w:val="nil"/>
            </w:tcBorders>
            <w:shd w:val="clear" w:color="auto" w:fill="auto"/>
            <w:noWrap/>
            <w:vAlign w:val="bottom"/>
            <w:hideMark/>
          </w:tcPr>
          <w:p w14:paraId="1F921AC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4319E82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153,00 € </w:t>
            </w:r>
          </w:p>
        </w:tc>
      </w:tr>
      <w:tr w:rsidR="004027F0" w:rsidRPr="00BC3244" w14:paraId="514ACB8F"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CE97E4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Estrade livrée avec montage et démontage aux associations </w:t>
            </w:r>
            <w:r w:rsidRPr="00BC3244">
              <w:rPr>
                <w:rFonts w:ascii="Calibri" w:hAnsi="Calibri" w:cs="Calibri"/>
                <w:b/>
                <w:bCs/>
                <w:kern w:val="0"/>
                <w:sz w:val="16"/>
                <w:szCs w:val="16"/>
              </w:rPr>
              <w:t>de Maine Cœur Sarthe</w:t>
            </w:r>
          </w:p>
        </w:tc>
        <w:tc>
          <w:tcPr>
            <w:tcW w:w="1200" w:type="dxa"/>
            <w:tcBorders>
              <w:top w:val="nil"/>
              <w:left w:val="nil"/>
              <w:bottom w:val="single" w:sz="4" w:space="0" w:color="auto"/>
              <w:right w:val="nil"/>
            </w:tcBorders>
            <w:shd w:val="clear" w:color="auto" w:fill="auto"/>
            <w:noWrap/>
            <w:vAlign w:val="bottom"/>
            <w:hideMark/>
          </w:tcPr>
          <w:p w14:paraId="349ED04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BA8DCC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260,00 € </w:t>
            </w:r>
          </w:p>
        </w:tc>
        <w:tc>
          <w:tcPr>
            <w:tcW w:w="1427" w:type="dxa"/>
            <w:tcBorders>
              <w:top w:val="nil"/>
              <w:left w:val="nil"/>
              <w:bottom w:val="single" w:sz="4" w:space="0" w:color="auto"/>
              <w:right w:val="nil"/>
            </w:tcBorders>
            <w:shd w:val="clear" w:color="auto" w:fill="auto"/>
            <w:noWrap/>
            <w:vAlign w:val="bottom"/>
            <w:hideMark/>
          </w:tcPr>
          <w:p w14:paraId="282AA5D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7292A5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306,00 € </w:t>
            </w:r>
          </w:p>
        </w:tc>
      </w:tr>
      <w:tr w:rsidR="004027F0" w:rsidRPr="00BC3244" w14:paraId="0D6B66D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D70195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caution</w:t>
            </w:r>
          </w:p>
        </w:tc>
        <w:tc>
          <w:tcPr>
            <w:tcW w:w="1200" w:type="dxa"/>
            <w:tcBorders>
              <w:top w:val="nil"/>
              <w:left w:val="nil"/>
              <w:bottom w:val="single" w:sz="4" w:space="0" w:color="auto"/>
              <w:right w:val="nil"/>
            </w:tcBorders>
            <w:shd w:val="clear" w:color="auto" w:fill="auto"/>
            <w:noWrap/>
            <w:vAlign w:val="bottom"/>
            <w:hideMark/>
          </w:tcPr>
          <w:p w14:paraId="108A24F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1EB9985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5116DFD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7595C31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500,00 € </w:t>
            </w:r>
          </w:p>
        </w:tc>
      </w:tr>
      <w:tr w:rsidR="004027F0" w:rsidRPr="00BC3244" w14:paraId="61848356"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6C53F86D"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Locations Canoës</w:t>
            </w:r>
          </w:p>
        </w:tc>
        <w:tc>
          <w:tcPr>
            <w:tcW w:w="1200" w:type="dxa"/>
            <w:tcBorders>
              <w:top w:val="nil"/>
              <w:left w:val="nil"/>
              <w:bottom w:val="single" w:sz="4" w:space="0" w:color="auto"/>
              <w:right w:val="nil"/>
            </w:tcBorders>
            <w:shd w:val="clear" w:color="000000" w:fill="FFE699"/>
            <w:noWrap/>
            <w:vAlign w:val="bottom"/>
            <w:hideMark/>
          </w:tcPr>
          <w:p w14:paraId="6C6E56A5"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5FFEEB41"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51940B6E"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37876D9A"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73F9FAC4"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3AF64A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par canoë à la demi-journée</w:t>
            </w:r>
          </w:p>
        </w:tc>
        <w:tc>
          <w:tcPr>
            <w:tcW w:w="1200" w:type="dxa"/>
            <w:tcBorders>
              <w:top w:val="nil"/>
              <w:left w:val="nil"/>
              <w:bottom w:val="single" w:sz="4" w:space="0" w:color="auto"/>
              <w:right w:val="nil"/>
            </w:tcBorders>
            <w:shd w:val="clear" w:color="auto" w:fill="auto"/>
            <w:noWrap/>
            <w:vAlign w:val="bottom"/>
            <w:hideMark/>
          </w:tcPr>
          <w:p w14:paraId="6AB4BEB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3057C3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10,00 € </w:t>
            </w:r>
          </w:p>
        </w:tc>
        <w:tc>
          <w:tcPr>
            <w:tcW w:w="1427" w:type="dxa"/>
            <w:tcBorders>
              <w:top w:val="nil"/>
              <w:left w:val="nil"/>
              <w:bottom w:val="single" w:sz="4" w:space="0" w:color="auto"/>
              <w:right w:val="nil"/>
            </w:tcBorders>
            <w:shd w:val="clear" w:color="auto" w:fill="auto"/>
            <w:noWrap/>
            <w:vAlign w:val="bottom"/>
            <w:hideMark/>
          </w:tcPr>
          <w:p w14:paraId="747A84D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1B46536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10,00 € </w:t>
            </w:r>
          </w:p>
        </w:tc>
      </w:tr>
      <w:tr w:rsidR="004027F0" w:rsidRPr="00BC3244" w14:paraId="12F05B3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816306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par canoë à la journée</w:t>
            </w:r>
          </w:p>
        </w:tc>
        <w:tc>
          <w:tcPr>
            <w:tcW w:w="1200" w:type="dxa"/>
            <w:tcBorders>
              <w:top w:val="nil"/>
              <w:left w:val="nil"/>
              <w:bottom w:val="single" w:sz="4" w:space="0" w:color="auto"/>
              <w:right w:val="nil"/>
            </w:tcBorders>
            <w:shd w:val="clear" w:color="auto" w:fill="auto"/>
            <w:noWrap/>
            <w:vAlign w:val="bottom"/>
            <w:hideMark/>
          </w:tcPr>
          <w:p w14:paraId="664CD64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CC57EB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15,00 € </w:t>
            </w:r>
          </w:p>
        </w:tc>
        <w:tc>
          <w:tcPr>
            <w:tcW w:w="1427" w:type="dxa"/>
            <w:tcBorders>
              <w:top w:val="nil"/>
              <w:left w:val="nil"/>
              <w:bottom w:val="single" w:sz="4" w:space="0" w:color="auto"/>
              <w:right w:val="nil"/>
            </w:tcBorders>
            <w:shd w:val="clear" w:color="auto" w:fill="auto"/>
            <w:noWrap/>
            <w:vAlign w:val="bottom"/>
            <w:hideMark/>
          </w:tcPr>
          <w:p w14:paraId="2F9A33C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49C12D3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15,00 € </w:t>
            </w:r>
          </w:p>
        </w:tc>
      </w:tr>
      <w:tr w:rsidR="004027F0" w:rsidRPr="00BC3244" w14:paraId="5EBA8045"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9E91F3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caution par canoë</w:t>
            </w:r>
          </w:p>
        </w:tc>
        <w:tc>
          <w:tcPr>
            <w:tcW w:w="1200" w:type="dxa"/>
            <w:tcBorders>
              <w:top w:val="nil"/>
              <w:left w:val="nil"/>
              <w:bottom w:val="single" w:sz="4" w:space="0" w:color="auto"/>
              <w:right w:val="nil"/>
            </w:tcBorders>
            <w:shd w:val="clear" w:color="auto" w:fill="auto"/>
            <w:noWrap/>
            <w:vAlign w:val="bottom"/>
            <w:hideMark/>
          </w:tcPr>
          <w:p w14:paraId="6F5F0B3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C3F454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500,00 € </w:t>
            </w:r>
          </w:p>
        </w:tc>
        <w:tc>
          <w:tcPr>
            <w:tcW w:w="1427" w:type="dxa"/>
            <w:tcBorders>
              <w:top w:val="nil"/>
              <w:left w:val="nil"/>
              <w:bottom w:val="single" w:sz="4" w:space="0" w:color="auto"/>
              <w:right w:val="nil"/>
            </w:tcBorders>
            <w:shd w:val="clear" w:color="auto" w:fill="auto"/>
            <w:noWrap/>
            <w:vAlign w:val="bottom"/>
            <w:hideMark/>
          </w:tcPr>
          <w:p w14:paraId="12529DE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67F5A5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500,00 € </w:t>
            </w:r>
          </w:p>
        </w:tc>
      </w:tr>
      <w:tr w:rsidR="004027F0" w:rsidRPr="00BC3244" w14:paraId="562E783A"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33D7B2C8"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Camping</w:t>
            </w:r>
          </w:p>
        </w:tc>
        <w:tc>
          <w:tcPr>
            <w:tcW w:w="1200" w:type="dxa"/>
            <w:tcBorders>
              <w:top w:val="nil"/>
              <w:left w:val="nil"/>
              <w:bottom w:val="single" w:sz="4" w:space="0" w:color="auto"/>
              <w:right w:val="nil"/>
            </w:tcBorders>
            <w:shd w:val="clear" w:color="000000" w:fill="FFE699"/>
            <w:noWrap/>
            <w:vAlign w:val="bottom"/>
            <w:hideMark/>
          </w:tcPr>
          <w:p w14:paraId="74F262B8"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11C2124D"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5D44C559"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3253DC1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38671969"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FC7332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Forfait journalier (2 personnes+ emplacement + électricité +véhicule)</w:t>
            </w:r>
          </w:p>
        </w:tc>
        <w:tc>
          <w:tcPr>
            <w:tcW w:w="1200" w:type="dxa"/>
            <w:tcBorders>
              <w:top w:val="nil"/>
              <w:left w:val="nil"/>
              <w:bottom w:val="single" w:sz="4" w:space="0" w:color="auto"/>
              <w:right w:val="nil"/>
            </w:tcBorders>
            <w:shd w:val="clear" w:color="auto" w:fill="auto"/>
            <w:noWrap/>
            <w:vAlign w:val="bottom"/>
            <w:hideMark/>
          </w:tcPr>
          <w:p w14:paraId="2802DA4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07BBD1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10,20 € </w:t>
            </w:r>
          </w:p>
        </w:tc>
        <w:tc>
          <w:tcPr>
            <w:tcW w:w="1427" w:type="dxa"/>
            <w:tcBorders>
              <w:top w:val="nil"/>
              <w:left w:val="nil"/>
              <w:bottom w:val="single" w:sz="4" w:space="0" w:color="auto"/>
              <w:right w:val="nil"/>
            </w:tcBorders>
            <w:shd w:val="clear" w:color="auto" w:fill="auto"/>
            <w:noWrap/>
            <w:vAlign w:val="bottom"/>
            <w:hideMark/>
          </w:tcPr>
          <w:p w14:paraId="7611EE2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10,40 € </w:t>
            </w:r>
          </w:p>
        </w:tc>
        <w:tc>
          <w:tcPr>
            <w:tcW w:w="1788" w:type="dxa"/>
            <w:tcBorders>
              <w:top w:val="nil"/>
              <w:left w:val="nil"/>
              <w:bottom w:val="single" w:sz="4" w:space="0" w:color="auto"/>
              <w:right w:val="nil"/>
            </w:tcBorders>
            <w:shd w:val="clear" w:color="auto" w:fill="auto"/>
            <w:noWrap/>
            <w:vAlign w:val="bottom"/>
            <w:hideMark/>
          </w:tcPr>
          <w:p w14:paraId="28EA1CF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10,40 € </w:t>
            </w:r>
          </w:p>
        </w:tc>
      </w:tr>
      <w:tr w:rsidR="004027F0" w:rsidRPr="00BC3244" w14:paraId="307DC7E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646A28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Adulte</w:t>
            </w:r>
          </w:p>
        </w:tc>
        <w:tc>
          <w:tcPr>
            <w:tcW w:w="1200" w:type="dxa"/>
            <w:tcBorders>
              <w:top w:val="nil"/>
              <w:left w:val="nil"/>
              <w:bottom w:val="single" w:sz="4" w:space="0" w:color="auto"/>
              <w:right w:val="nil"/>
            </w:tcBorders>
            <w:shd w:val="clear" w:color="auto" w:fill="auto"/>
            <w:noWrap/>
            <w:vAlign w:val="bottom"/>
            <w:hideMark/>
          </w:tcPr>
          <w:p w14:paraId="3ED585D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07C1B1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2,75 € </w:t>
            </w:r>
          </w:p>
        </w:tc>
        <w:tc>
          <w:tcPr>
            <w:tcW w:w="1427" w:type="dxa"/>
            <w:tcBorders>
              <w:top w:val="nil"/>
              <w:left w:val="nil"/>
              <w:bottom w:val="single" w:sz="4" w:space="0" w:color="auto"/>
              <w:right w:val="nil"/>
            </w:tcBorders>
            <w:shd w:val="clear" w:color="auto" w:fill="auto"/>
            <w:noWrap/>
            <w:vAlign w:val="bottom"/>
            <w:hideMark/>
          </w:tcPr>
          <w:p w14:paraId="54280B9C" w14:textId="07F1FF73"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2,81 € </w:t>
            </w:r>
          </w:p>
        </w:tc>
        <w:tc>
          <w:tcPr>
            <w:tcW w:w="1788" w:type="dxa"/>
            <w:tcBorders>
              <w:top w:val="nil"/>
              <w:left w:val="nil"/>
              <w:bottom w:val="single" w:sz="4" w:space="0" w:color="auto"/>
              <w:right w:val="nil"/>
            </w:tcBorders>
            <w:shd w:val="clear" w:color="auto" w:fill="auto"/>
            <w:noWrap/>
            <w:vAlign w:val="bottom"/>
            <w:hideMark/>
          </w:tcPr>
          <w:p w14:paraId="1F5239BD" w14:textId="0B2AF684"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2,80 € </w:t>
            </w:r>
          </w:p>
        </w:tc>
      </w:tr>
      <w:tr w:rsidR="004027F0" w:rsidRPr="00BC3244" w14:paraId="691D58E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469A96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Enfant –7ans</w:t>
            </w:r>
          </w:p>
        </w:tc>
        <w:tc>
          <w:tcPr>
            <w:tcW w:w="1200" w:type="dxa"/>
            <w:tcBorders>
              <w:top w:val="nil"/>
              <w:left w:val="nil"/>
              <w:bottom w:val="single" w:sz="4" w:space="0" w:color="auto"/>
              <w:right w:val="nil"/>
            </w:tcBorders>
            <w:shd w:val="clear" w:color="auto" w:fill="auto"/>
            <w:noWrap/>
            <w:vAlign w:val="bottom"/>
            <w:hideMark/>
          </w:tcPr>
          <w:p w14:paraId="4494A3C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55B7DC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1,40 € </w:t>
            </w:r>
          </w:p>
        </w:tc>
        <w:tc>
          <w:tcPr>
            <w:tcW w:w="1427" w:type="dxa"/>
            <w:tcBorders>
              <w:top w:val="nil"/>
              <w:left w:val="nil"/>
              <w:bottom w:val="single" w:sz="4" w:space="0" w:color="auto"/>
              <w:right w:val="nil"/>
            </w:tcBorders>
            <w:shd w:val="clear" w:color="auto" w:fill="auto"/>
            <w:noWrap/>
            <w:vAlign w:val="bottom"/>
            <w:hideMark/>
          </w:tcPr>
          <w:p w14:paraId="71F43000" w14:textId="500C110B"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1,43 € </w:t>
            </w:r>
          </w:p>
        </w:tc>
        <w:tc>
          <w:tcPr>
            <w:tcW w:w="1788" w:type="dxa"/>
            <w:tcBorders>
              <w:top w:val="nil"/>
              <w:left w:val="nil"/>
              <w:bottom w:val="single" w:sz="4" w:space="0" w:color="auto"/>
              <w:right w:val="nil"/>
            </w:tcBorders>
            <w:shd w:val="clear" w:color="auto" w:fill="auto"/>
            <w:noWrap/>
            <w:vAlign w:val="bottom"/>
            <w:hideMark/>
          </w:tcPr>
          <w:p w14:paraId="3FE25681" w14:textId="097F0654"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1,45 € </w:t>
            </w:r>
          </w:p>
        </w:tc>
      </w:tr>
      <w:tr w:rsidR="004027F0" w:rsidRPr="00BC3244" w14:paraId="5422D40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5E9293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Emplacement</w:t>
            </w:r>
          </w:p>
        </w:tc>
        <w:tc>
          <w:tcPr>
            <w:tcW w:w="1200" w:type="dxa"/>
            <w:tcBorders>
              <w:top w:val="nil"/>
              <w:left w:val="nil"/>
              <w:bottom w:val="single" w:sz="4" w:space="0" w:color="auto"/>
              <w:right w:val="nil"/>
            </w:tcBorders>
            <w:shd w:val="clear" w:color="auto" w:fill="auto"/>
            <w:noWrap/>
            <w:vAlign w:val="bottom"/>
            <w:hideMark/>
          </w:tcPr>
          <w:p w14:paraId="7CDE971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256459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1,75 € </w:t>
            </w:r>
          </w:p>
        </w:tc>
        <w:tc>
          <w:tcPr>
            <w:tcW w:w="1427" w:type="dxa"/>
            <w:tcBorders>
              <w:top w:val="nil"/>
              <w:left w:val="nil"/>
              <w:bottom w:val="single" w:sz="4" w:space="0" w:color="auto"/>
              <w:right w:val="nil"/>
            </w:tcBorders>
            <w:shd w:val="clear" w:color="auto" w:fill="auto"/>
            <w:noWrap/>
            <w:vAlign w:val="bottom"/>
            <w:hideMark/>
          </w:tcPr>
          <w:p w14:paraId="42B8603C" w14:textId="6B3C931D"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1,79 € </w:t>
            </w:r>
          </w:p>
        </w:tc>
        <w:tc>
          <w:tcPr>
            <w:tcW w:w="1788" w:type="dxa"/>
            <w:tcBorders>
              <w:top w:val="nil"/>
              <w:left w:val="nil"/>
              <w:bottom w:val="single" w:sz="4" w:space="0" w:color="auto"/>
              <w:right w:val="nil"/>
            </w:tcBorders>
            <w:shd w:val="clear" w:color="auto" w:fill="auto"/>
            <w:noWrap/>
            <w:vAlign w:val="bottom"/>
            <w:hideMark/>
          </w:tcPr>
          <w:p w14:paraId="3650C859" w14:textId="1A99D30D"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1,80 € </w:t>
            </w:r>
          </w:p>
        </w:tc>
      </w:tr>
      <w:tr w:rsidR="004027F0" w:rsidRPr="00BC3244" w14:paraId="20449C0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72DC8C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Véhicule</w:t>
            </w:r>
          </w:p>
        </w:tc>
        <w:tc>
          <w:tcPr>
            <w:tcW w:w="1200" w:type="dxa"/>
            <w:tcBorders>
              <w:top w:val="nil"/>
              <w:left w:val="nil"/>
              <w:bottom w:val="single" w:sz="4" w:space="0" w:color="auto"/>
              <w:right w:val="nil"/>
            </w:tcBorders>
            <w:shd w:val="clear" w:color="auto" w:fill="auto"/>
            <w:noWrap/>
            <w:vAlign w:val="bottom"/>
            <w:hideMark/>
          </w:tcPr>
          <w:p w14:paraId="127C037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A9C994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1,85 € </w:t>
            </w:r>
          </w:p>
        </w:tc>
        <w:tc>
          <w:tcPr>
            <w:tcW w:w="1427" w:type="dxa"/>
            <w:tcBorders>
              <w:top w:val="nil"/>
              <w:left w:val="nil"/>
              <w:bottom w:val="single" w:sz="4" w:space="0" w:color="auto"/>
              <w:right w:val="nil"/>
            </w:tcBorders>
            <w:shd w:val="clear" w:color="auto" w:fill="auto"/>
            <w:noWrap/>
            <w:vAlign w:val="bottom"/>
            <w:hideMark/>
          </w:tcPr>
          <w:p w14:paraId="24B23954" w14:textId="7BA9D9EE"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1,89 € </w:t>
            </w:r>
          </w:p>
        </w:tc>
        <w:tc>
          <w:tcPr>
            <w:tcW w:w="1788" w:type="dxa"/>
            <w:tcBorders>
              <w:top w:val="nil"/>
              <w:left w:val="nil"/>
              <w:bottom w:val="single" w:sz="4" w:space="0" w:color="auto"/>
              <w:right w:val="nil"/>
            </w:tcBorders>
            <w:shd w:val="clear" w:color="auto" w:fill="auto"/>
            <w:noWrap/>
            <w:vAlign w:val="bottom"/>
            <w:hideMark/>
          </w:tcPr>
          <w:p w14:paraId="644E05E2" w14:textId="191394EB"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1,90 € </w:t>
            </w:r>
          </w:p>
        </w:tc>
      </w:tr>
      <w:tr w:rsidR="004027F0" w:rsidRPr="00BC3244" w14:paraId="0B1C7B7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323564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Branchement Électrique (6A)</w:t>
            </w:r>
          </w:p>
        </w:tc>
        <w:tc>
          <w:tcPr>
            <w:tcW w:w="1200" w:type="dxa"/>
            <w:tcBorders>
              <w:top w:val="nil"/>
              <w:left w:val="nil"/>
              <w:bottom w:val="single" w:sz="4" w:space="0" w:color="auto"/>
              <w:right w:val="nil"/>
            </w:tcBorders>
            <w:shd w:val="clear" w:color="auto" w:fill="auto"/>
            <w:noWrap/>
            <w:vAlign w:val="bottom"/>
            <w:hideMark/>
          </w:tcPr>
          <w:p w14:paraId="7DB0793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627140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3,60 € </w:t>
            </w:r>
          </w:p>
        </w:tc>
        <w:tc>
          <w:tcPr>
            <w:tcW w:w="1427" w:type="dxa"/>
            <w:tcBorders>
              <w:top w:val="nil"/>
              <w:left w:val="nil"/>
              <w:bottom w:val="single" w:sz="4" w:space="0" w:color="auto"/>
              <w:right w:val="nil"/>
            </w:tcBorders>
            <w:shd w:val="clear" w:color="auto" w:fill="auto"/>
            <w:noWrap/>
            <w:vAlign w:val="bottom"/>
            <w:hideMark/>
          </w:tcPr>
          <w:p w14:paraId="5437B08C" w14:textId="2C7E03C5"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3,67 € </w:t>
            </w:r>
          </w:p>
        </w:tc>
        <w:tc>
          <w:tcPr>
            <w:tcW w:w="1788" w:type="dxa"/>
            <w:tcBorders>
              <w:top w:val="nil"/>
              <w:left w:val="nil"/>
              <w:bottom w:val="single" w:sz="4" w:space="0" w:color="auto"/>
              <w:right w:val="nil"/>
            </w:tcBorders>
            <w:shd w:val="clear" w:color="auto" w:fill="auto"/>
            <w:noWrap/>
            <w:vAlign w:val="bottom"/>
            <w:hideMark/>
          </w:tcPr>
          <w:p w14:paraId="777CD5A1" w14:textId="72DFDDB5"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4,00 € </w:t>
            </w:r>
          </w:p>
        </w:tc>
      </w:tr>
      <w:tr w:rsidR="004027F0" w:rsidRPr="00BC3244" w14:paraId="703635B5"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EB99FB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Garage mort</w:t>
            </w:r>
          </w:p>
        </w:tc>
        <w:tc>
          <w:tcPr>
            <w:tcW w:w="1200" w:type="dxa"/>
            <w:tcBorders>
              <w:top w:val="nil"/>
              <w:left w:val="nil"/>
              <w:bottom w:val="single" w:sz="4" w:space="0" w:color="auto"/>
              <w:right w:val="nil"/>
            </w:tcBorders>
            <w:shd w:val="clear" w:color="auto" w:fill="auto"/>
            <w:noWrap/>
            <w:vAlign w:val="bottom"/>
            <w:hideMark/>
          </w:tcPr>
          <w:p w14:paraId="1230B8E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2330B3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4,50 € </w:t>
            </w:r>
          </w:p>
        </w:tc>
        <w:tc>
          <w:tcPr>
            <w:tcW w:w="1427" w:type="dxa"/>
            <w:tcBorders>
              <w:top w:val="nil"/>
              <w:left w:val="nil"/>
              <w:bottom w:val="single" w:sz="4" w:space="0" w:color="auto"/>
              <w:right w:val="nil"/>
            </w:tcBorders>
            <w:shd w:val="clear" w:color="auto" w:fill="auto"/>
            <w:noWrap/>
            <w:vAlign w:val="bottom"/>
            <w:hideMark/>
          </w:tcPr>
          <w:p w14:paraId="2B429394" w14:textId="661CDFBB"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w:t>
            </w:r>
            <w:r w:rsidR="0003108B">
              <w:rPr>
                <w:rFonts w:ascii="Calibri" w:hAnsi="Calibri" w:cs="Calibri"/>
                <w:kern w:val="0"/>
                <w:sz w:val="16"/>
                <w:szCs w:val="16"/>
              </w:rPr>
              <w:t xml:space="preserve">  </w:t>
            </w:r>
            <w:r w:rsidRPr="00BC3244">
              <w:rPr>
                <w:rFonts w:ascii="Calibri" w:hAnsi="Calibri" w:cs="Calibri"/>
                <w:kern w:val="0"/>
                <w:sz w:val="16"/>
                <w:szCs w:val="16"/>
              </w:rPr>
              <w:t xml:space="preserve">             4,59 € </w:t>
            </w:r>
          </w:p>
        </w:tc>
        <w:tc>
          <w:tcPr>
            <w:tcW w:w="1788" w:type="dxa"/>
            <w:tcBorders>
              <w:top w:val="nil"/>
              <w:left w:val="nil"/>
              <w:bottom w:val="single" w:sz="4" w:space="0" w:color="auto"/>
              <w:right w:val="nil"/>
            </w:tcBorders>
            <w:shd w:val="clear" w:color="auto" w:fill="auto"/>
            <w:noWrap/>
            <w:vAlign w:val="bottom"/>
            <w:hideMark/>
          </w:tcPr>
          <w:p w14:paraId="342450A2" w14:textId="200740AA"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4,60 € </w:t>
            </w:r>
          </w:p>
        </w:tc>
      </w:tr>
      <w:tr w:rsidR="004027F0" w:rsidRPr="00BC3244" w14:paraId="3DB1BB4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AB75F4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Animal</w:t>
            </w:r>
          </w:p>
        </w:tc>
        <w:tc>
          <w:tcPr>
            <w:tcW w:w="1200" w:type="dxa"/>
            <w:tcBorders>
              <w:top w:val="nil"/>
              <w:left w:val="nil"/>
              <w:bottom w:val="single" w:sz="4" w:space="0" w:color="auto"/>
              <w:right w:val="nil"/>
            </w:tcBorders>
            <w:shd w:val="clear" w:color="auto" w:fill="auto"/>
            <w:noWrap/>
            <w:vAlign w:val="bottom"/>
            <w:hideMark/>
          </w:tcPr>
          <w:p w14:paraId="17D02B9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825548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1,00 € </w:t>
            </w:r>
          </w:p>
        </w:tc>
        <w:tc>
          <w:tcPr>
            <w:tcW w:w="1427" w:type="dxa"/>
            <w:tcBorders>
              <w:top w:val="nil"/>
              <w:left w:val="nil"/>
              <w:bottom w:val="single" w:sz="4" w:space="0" w:color="auto"/>
              <w:right w:val="nil"/>
            </w:tcBorders>
            <w:shd w:val="clear" w:color="auto" w:fill="auto"/>
            <w:noWrap/>
            <w:vAlign w:val="bottom"/>
            <w:hideMark/>
          </w:tcPr>
          <w:p w14:paraId="3B280DD1" w14:textId="6948EDA4"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1,02 € </w:t>
            </w:r>
          </w:p>
        </w:tc>
        <w:tc>
          <w:tcPr>
            <w:tcW w:w="1788" w:type="dxa"/>
            <w:tcBorders>
              <w:top w:val="nil"/>
              <w:left w:val="nil"/>
              <w:bottom w:val="single" w:sz="4" w:space="0" w:color="auto"/>
              <w:right w:val="nil"/>
            </w:tcBorders>
            <w:shd w:val="clear" w:color="auto" w:fill="auto"/>
            <w:noWrap/>
            <w:vAlign w:val="bottom"/>
            <w:hideMark/>
          </w:tcPr>
          <w:p w14:paraId="0AA6D7CE" w14:textId="5E4058F3"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1,00 € </w:t>
            </w:r>
          </w:p>
        </w:tc>
      </w:tr>
      <w:tr w:rsidR="004027F0" w:rsidRPr="00BC3244" w14:paraId="232E659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6694FA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Douche (Seulement pour les personnes extérieures au camping)</w:t>
            </w:r>
          </w:p>
        </w:tc>
        <w:tc>
          <w:tcPr>
            <w:tcW w:w="1200" w:type="dxa"/>
            <w:tcBorders>
              <w:top w:val="nil"/>
              <w:left w:val="nil"/>
              <w:bottom w:val="single" w:sz="4" w:space="0" w:color="auto"/>
              <w:right w:val="nil"/>
            </w:tcBorders>
            <w:shd w:val="clear" w:color="auto" w:fill="auto"/>
            <w:noWrap/>
            <w:vAlign w:val="bottom"/>
            <w:hideMark/>
          </w:tcPr>
          <w:p w14:paraId="7122A05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86E63E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1,25 € </w:t>
            </w:r>
          </w:p>
        </w:tc>
        <w:tc>
          <w:tcPr>
            <w:tcW w:w="1427" w:type="dxa"/>
            <w:tcBorders>
              <w:top w:val="nil"/>
              <w:left w:val="nil"/>
              <w:bottom w:val="single" w:sz="4" w:space="0" w:color="auto"/>
              <w:right w:val="nil"/>
            </w:tcBorders>
            <w:shd w:val="clear" w:color="auto" w:fill="auto"/>
            <w:noWrap/>
            <w:vAlign w:val="bottom"/>
            <w:hideMark/>
          </w:tcPr>
          <w:p w14:paraId="1DFA77CC" w14:textId="782CBE4E"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1,28 € </w:t>
            </w:r>
          </w:p>
        </w:tc>
        <w:tc>
          <w:tcPr>
            <w:tcW w:w="1788" w:type="dxa"/>
            <w:tcBorders>
              <w:top w:val="nil"/>
              <w:left w:val="nil"/>
              <w:bottom w:val="single" w:sz="4" w:space="0" w:color="auto"/>
              <w:right w:val="nil"/>
            </w:tcBorders>
            <w:shd w:val="clear" w:color="auto" w:fill="auto"/>
            <w:noWrap/>
            <w:vAlign w:val="bottom"/>
            <w:hideMark/>
          </w:tcPr>
          <w:p w14:paraId="2CD28468" w14:textId="41C627B5"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1,30 € </w:t>
            </w:r>
          </w:p>
        </w:tc>
      </w:tr>
      <w:tr w:rsidR="004027F0" w:rsidRPr="00BC3244" w14:paraId="420276C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5FB591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Borne Camping-Car</w:t>
            </w:r>
          </w:p>
        </w:tc>
        <w:tc>
          <w:tcPr>
            <w:tcW w:w="1200" w:type="dxa"/>
            <w:tcBorders>
              <w:top w:val="nil"/>
              <w:left w:val="nil"/>
              <w:bottom w:val="single" w:sz="4" w:space="0" w:color="auto"/>
              <w:right w:val="nil"/>
            </w:tcBorders>
            <w:shd w:val="clear" w:color="auto" w:fill="auto"/>
            <w:noWrap/>
            <w:vAlign w:val="bottom"/>
            <w:hideMark/>
          </w:tcPr>
          <w:p w14:paraId="5694E8D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9B68AF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3,00 € </w:t>
            </w:r>
          </w:p>
        </w:tc>
        <w:tc>
          <w:tcPr>
            <w:tcW w:w="1427" w:type="dxa"/>
            <w:tcBorders>
              <w:top w:val="nil"/>
              <w:left w:val="nil"/>
              <w:bottom w:val="single" w:sz="4" w:space="0" w:color="auto"/>
              <w:right w:val="nil"/>
            </w:tcBorders>
            <w:shd w:val="clear" w:color="auto" w:fill="auto"/>
            <w:noWrap/>
            <w:vAlign w:val="bottom"/>
            <w:hideMark/>
          </w:tcPr>
          <w:p w14:paraId="5AFE7C19" w14:textId="71EA36C6"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3,06 € </w:t>
            </w:r>
          </w:p>
        </w:tc>
        <w:tc>
          <w:tcPr>
            <w:tcW w:w="1788" w:type="dxa"/>
            <w:tcBorders>
              <w:top w:val="nil"/>
              <w:left w:val="nil"/>
              <w:bottom w:val="single" w:sz="4" w:space="0" w:color="auto"/>
              <w:right w:val="nil"/>
            </w:tcBorders>
            <w:shd w:val="clear" w:color="auto" w:fill="auto"/>
            <w:noWrap/>
            <w:vAlign w:val="bottom"/>
            <w:hideMark/>
          </w:tcPr>
          <w:p w14:paraId="6FEBBEC5" w14:textId="71AC453D"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3,00 € </w:t>
            </w:r>
          </w:p>
        </w:tc>
      </w:tr>
      <w:tr w:rsidR="004027F0" w:rsidRPr="00BC3244" w14:paraId="7948768B" w14:textId="77777777" w:rsidTr="00EE4DE9">
        <w:trPr>
          <w:trHeight w:val="285"/>
        </w:trPr>
        <w:tc>
          <w:tcPr>
            <w:tcW w:w="4820" w:type="dxa"/>
            <w:tcBorders>
              <w:top w:val="nil"/>
              <w:left w:val="nil"/>
              <w:bottom w:val="single" w:sz="4" w:space="0" w:color="auto"/>
              <w:right w:val="nil"/>
            </w:tcBorders>
            <w:shd w:val="clear" w:color="000000" w:fill="E2EFDA"/>
            <w:noWrap/>
            <w:vAlign w:val="bottom"/>
            <w:hideMark/>
          </w:tcPr>
          <w:p w14:paraId="7393FA86"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Taxe de séjour / personne / nuit (tarif  Com Com Maine Cœur de Sarthe 2020) information</w:t>
            </w:r>
          </w:p>
        </w:tc>
        <w:tc>
          <w:tcPr>
            <w:tcW w:w="1200" w:type="dxa"/>
            <w:tcBorders>
              <w:top w:val="nil"/>
              <w:left w:val="nil"/>
              <w:bottom w:val="single" w:sz="4" w:space="0" w:color="auto"/>
              <w:right w:val="nil"/>
            </w:tcBorders>
            <w:shd w:val="clear" w:color="000000" w:fill="E2EFDA"/>
            <w:noWrap/>
            <w:vAlign w:val="bottom"/>
            <w:hideMark/>
          </w:tcPr>
          <w:p w14:paraId="0EFECA0A"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w:t>
            </w:r>
          </w:p>
        </w:tc>
        <w:tc>
          <w:tcPr>
            <w:tcW w:w="1351" w:type="dxa"/>
            <w:tcBorders>
              <w:top w:val="nil"/>
              <w:left w:val="nil"/>
              <w:bottom w:val="single" w:sz="4" w:space="0" w:color="auto"/>
              <w:right w:val="nil"/>
            </w:tcBorders>
            <w:shd w:val="clear" w:color="000000" w:fill="E2EFDA"/>
            <w:noWrap/>
            <w:vAlign w:val="bottom"/>
            <w:hideMark/>
          </w:tcPr>
          <w:p w14:paraId="5F998FB6"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xml:space="preserve">                     0,22 € </w:t>
            </w:r>
          </w:p>
        </w:tc>
        <w:tc>
          <w:tcPr>
            <w:tcW w:w="1427" w:type="dxa"/>
            <w:tcBorders>
              <w:top w:val="nil"/>
              <w:left w:val="nil"/>
              <w:bottom w:val="single" w:sz="4" w:space="0" w:color="auto"/>
              <w:right w:val="nil"/>
            </w:tcBorders>
            <w:shd w:val="clear" w:color="000000" w:fill="E2EFDA"/>
            <w:noWrap/>
            <w:vAlign w:val="bottom"/>
            <w:hideMark/>
          </w:tcPr>
          <w:p w14:paraId="212B2E2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000000" w:fill="E2EFDA"/>
            <w:noWrap/>
            <w:vAlign w:val="bottom"/>
            <w:hideMark/>
          </w:tcPr>
          <w:p w14:paraId="109683BC" w14:textId="255226E0"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0,22 € </w:t>
            </w:r>
          </w:p>
        </w:tc>
      </w:tr>
      <w:tr w:rsidR="004027F0" w:rsidRPr="00BC3244" w14:paraId="79FA2881" w14:textId="77777777" w:rsidTr="00EE4DE9">
        <w:trPr>
          <w:trHeight w:val="285"/>
        </w:trPr>
        <w:tc>
          <w:tcPr>
            <w:tcW w:w="4820" w:type="dxa"/>
            <w:tcBorders>
              <w:top w:val="nil"/>
              <w:left w:val="nil"/>
              <w:bottom w:val="single" w:sz="4" w:space="0" w:color="auto"/>
              <w:right w:val="nil"/>
            </w:tcBorders>
            <w:shd w:val="clear" w:color="000000" w:fill="E2EFDA"/>
            <w:noWrap/>
            <w:vAlign w:val="bottom"/>
            <w:hideMark/>
          </w:tcPr>
          <w:p w14:paraId="6BF8BBFD"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Guide de randonnées Maine Cœur de Sarthe</w:t>
            </w:r>
          </w:p>
        </w:tc>
        <w:tc>
          <w:tcPr>
            <w:tcW w:w="1200" w:type="dxa"/>
            <w:tcBorders>
              <w:top w:val="nil"/>
              <w:left w:val="nil"/>
              <w:bottom w:val="single" w:sz="4" w:space="0" w:color="auto"/>
              <w:right w:val="nil"/>
            </w:tcBorders>
            <w:shd w:val="clear" w:color="000000" w:fill="E2EFDA"/>
            <w:noWrap/>
            <w:vAlign w:val="bottom"/>
            <w:hideMark/>
          </w:tcPr>
          <w:p w14:paraId="4050BEBD"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w:t>
            </w:r>
          </w:p>
        </w:tc>
        <w:tc>
          <w:tcPr>
            <w:tcW w:w="1351" w:type="dxa"/>
            <w:tcBorders>
              <w:top w:val="nil"/>
              <w:left w:val="nil"/>
              <w:bottom w:val="single" w:sz="4" w:space="0" w:color="auto"/>
              <w:right w:val="nil"/>
            </w:tcBorders>
            <w:shd w:val="clear" w:color="000000" w:fill="E2EFDA"/>
            <w:noWrap/>
            <w:vAlign w:val="bottom"/>
            <w:hideMark/>
          </w:tcPr>
          <w:p w14:paraId="74B22CCD" w14:textId="77777777" w:rsidR="004027F0" w:rsidRPr="00BC3244" w:rsidRDefault="004027F0" w:rsidP="00EE4DE9">
            <w:pPr>
              <w:rPr>
                <w:rFonts w:ascii="Calibri" w:hAnsi="Calibri" w:cs="Calibri"/>
                <w:i/>
                <w:iCs/>
                <w:kern w:val="0"/>
                <w:sz w:val="16"/>
                <w:szCs w:val="16"/>
              </w:rPr>
            </w:pPr>
            <w:r w:rsidRPr="00BC3244">
              <w:rPr>
                <w:rFonts w:ascii="Calibri" w:hAnsi="Calibri" w:cs="Calibri"/>
                <w:i/>
                <w:iCs/>
                <w:kern w:val="0"/>
                <w:sz w:val="16"/>
                <w:szCs w:val="16"/>
              </w:rPr>
              <w:t xml:space="preserve">                     7,00 € </w:t>
            </w:r>
          </w:p>
        </w:tc>
        <w:tc>
          <w:tcPr>
            <w:tcW w:w="1427" w:type="dxa"/>
            <w:tcBorders>
              <w:top w:val="nil"/>
              <w:left w:val="nil"/>
              <w:bottom w:val="single" w:sz="4" w:space="0" w:color="auto"/>
              <w:right w:val="nil"/>
            </w:tcBorders>
            <w:shd w:val="clear" w:color="000000" w:fill="E2EFDA"/>
            <w:noWrap/>
            <w:vAlign w:val="bottom"/>
            <w:hideMark/>
          </w:tcPr>
          <w:p w14:paraId="726DB3F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000000" w:fill="E2EFDA"/>
            <w:noWrap/>
            <w:vAlign w:val="bottom"/>
            <w:hideMark/>
          </w:tcPr>
          <w:p w14:paraId="759F43D5" w14:textId="2BCC4B61"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7,00 € </w:t>
            </w:r>
          </w:p>
        </w:tc>
      </w:tr>
      <w:tr w:rsidR="004027F0" w:rsidRPr="00BC3244" w14:paraId="3D977D52"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0CF0CCE2"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Salle Polyvalente : 100 personnes</w:t>
            </w:r>
          </w:p>
        </w:tc>
        <w:tc>
          <w:tcPr>
            <w:tcW w:w="1200" w:type="dxa"/>
            <w:tcBorders>
              <w:top w:val="nil"/>
              <w:left w:val="nil"/>
              <w:bottom w:val="single" w:sz="4" w:space="0" w:color="auto"/>
              <w:right w:val="nil"/>
            </w:tcBorders>
            <w:shd w:val="clear" w:color="000000" w:fill="FFE699"/>
            <w:noWrap/>
            <w:vAlign w:val="bottom"/>
            <w:hideMark/>
          </w:tcPr>
          <w:p w14:paraId="0CF0C2DC"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0B7033B6"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6A7C9306" w14:textId="77777777" w:rsidR="004027F0" w:rsidRPr="00BC3244" w:rsidRDefault="004027F0" w:rsidP="00EE4DE9">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48213914" w14:textId="77777777" w:rsidR="004027F0" w:rsidRPr="00BC3244" w:rsidRDefault="004027F0" w:rsidP="00EE4DE9">
            <w:pPr>
              <w:rPr>
                <w:rFonts w:ascii="Calibri" w:hAnsi="Calibri" w:cs="Calibri"/>
                <w:b/>
                <w:bCs/>
                <w:kern w:val="0"/>
                <w:sz w:val="16"/>
                <w:szCs w:val="16"/>
              </w:rPr>
            </w:pPr>
            <w:r w:rsidRPr="00BC3244">
              <w:rPr>
                <w:rFonts w:ascii="Calibri" w:hAnsi="Calibri" w:cs="Calibri"/>
                <w:b/>
                <w:bCs/>
                <w:kern w:val="0"/>
                <w:sz w:val="16"/>
                <w:szCs w:val="16"/>
              </w:rPr>
              <w:t> </w:t>
            </w:r>
          </w:p>
        </w:tc>
      </w:tr>
      <w:tr w:rsidR="004027F0" w:rsidRPr="00BC3244" w14:paraId="7C41068F"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7AF907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Caution</w:t>
            </w:r>
          </w:p>
        </w:tc>
        <w:tc>
          <w:tcPr>
            <w:tcW w:w="1200" w:type="dxa"/>
            <w:tcBorders>
              <w:top w:val="nil"/>
              <w:left w:val="nil"/>
              <w:bottom w:val="single" w:sz="4" w:space="0" w:color="auto"/>
              <w:right w:val="nil"/>
            </w:tcBorders>
            <w:shd w:val="clear" w:color="auto" w:fill="auto"/>
            <w:noWrap/>
            <w:vAlign w:val="bottom"/>
            <w:hideMark/>
          </w:tcPr>
          <w:p w14:paraId="2545679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2A2ECC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500,00 € </w:t>
            </w:r>
          </w:p>
        </w:tc>
        <w:tc>
          <w:tcPr>
            <w:tcW w:w="1427" w:type="dxa"/>
            <w:tcBorders>
              <w:top w:val="nil"/>
              <w:left w:val="nil"/>
              <w:bottom w:val="single" w:sz="4" w:space="0" w:color="auto"/>
              <w:right w:val="nil"/>
            </w:tcBorders>
            <w:shd w:val="clear" w:color="auto" w:fill="auto"/>
            <w:noWrap/>
            <w:vAlign w:val="bottom"/>
            <w:hideMark/>
          </w:tcPr>
          <w:p w14:paraId="6F629CF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352C36D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500,00 € </w:t>
            </w:r>
          </w:p>
        </w:tc>
      </w:tr>
      <w:tr w:rsidR="004027F0" w:rsidRPr="00BC3244" w14:paraId="74C8382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5A5931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Arrhes (sauf vin d'honneur)</w:t>
            </w:r>
          </w:p>
        </w:tc>
        <w:tc>
          <w:tcPr>
            <w:tcW w:w="1200" w:type="dxa"/>
            <w:tcBorders>
              <w:top w:val="nil"/>
              <w:left w:val="nil"/>
              <w:bottom w:val="single" w:sz="4" w:space="0" w:color="auto"/>
              <w:right w:val="nil"/>
            </w:tcBorders>
            <w:shd w:val="clear" w:color="auto" w:fill="auto"/>
            <w:noWrap/>
            <w:vAlign w:val="bottom"/>
            <w:hideMark/>
          </w:tcPr>
          <w:p w14:paraId="1C0885A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DFBA57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100,00 € </w:t>
            </w:r>
          </w:p>
        </w:tc>
        <w:tc>
          <w:tcPr>
            <w:tcW w:w="1427" w:type="dxa"/>
            <w:tcBorders>
              <w:top w:val="nil"/>
              <w:left w:val="nil"/>
              <w:bottom w:val="single" w:sz="4" w:space="0" w:color="auto"/>
              <w:right w:val="nil"/>
            </w:tcBorders>
            <w:shd w:val="clear" w:color="auto" w:fill="auto"/>
            <w:noWrap/>
            <w:vAlign w:val="bottom"/>
            <w:hideMark/>
          </w:tcPr>
          <w:p w14:paraId="0A07AB9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634F504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100,00 € </w:t>
            </w:r>
          </w:p>
        </w:tc>
      </w:tr>
      <w:tr w:rsidR="004027F0" w:rsidRPr="00BC3244" w14:paraId="354B8B59"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01FAB2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Heure de ménage</w:t>
            </w:r>
          </w:p>
        </w:tc>
        <w:tc>
          <w:tcPr>
            <w:tcW w:w="1200" w:type="dxa"/>
            <w:tcBorders>
              <w:top w:val="nil"/>
              <w:left w:val="nil"/>
              <w:bottom w:val="single" w:sz="4" w:space="0" w:color="auto"/>
              <w:right w:val="nil"/>
            </w:tcBorders>
            <w:shd w:val="clear" w:color="auto" w:fill="auto"/>
            <w:noWrap/>
            <w:vAlign w:val="bottom"/>
            <w:hideMark/>
          </w:tcPr>
          <w:p w14:paraId="19F6CA5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BBE5D0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50,00 € </w:t>
            </w:r>
          </w:p>
        </w:tc>
        <w:tc>
          <w:tcPr>
            <w:tcW w:w="1427" w:type="dxa"/>
            <w:tcBorders>
              <w:top w:val="nil"/>
              <w:left w:val="nil"/>
              <w:bottom w:val="single" w:sz="4" w:space="0" w:color="auto"/>
              <w:right w:val="nil"/>
            </w:tcBorders>
            <w:shd w:val="clear" w:color="auto" w:fill="auto"/>
            <w:noWrap/>
            <w:vAlign w:val="bottom"/>
            <w:hideMark/>
          </w:tcPr>
          <w:p w14:paraId="4102B59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51,00 € </w:t>
            </w:r>
          </w:p>
        </w:tc>
        <w:tc>
          <w:tcPr>
            <w:tcW w:w="1788" w:type="dxa"/>
            <w:tcBorders>
              <w:top w:val="nil"/>
              <w:left w:val="nil"/>
              <w:bottom w:val="single" w:sz="4" w:space="0" w:color="auto"/>
              <w:right w:val="nil"/>
            </w:tcBorders>
            <w:shd w:val="clear" w:color="auto" w:fill="auto"/>
            <w:noWrap/>
            <w:vAlign w:val="bottom"/>
            <w:hideMark/>
          </w:tcPr>
          <w:p w14:paraId="1FFC837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51,00 € </w:t>
            </w:r>
          </w:p>
        </w:tc>
      </w:tr>
      <w:tr w:rsidR="004027F0" w:rsidRPr="00BC3244" w14:paraId="7A92DEF7"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2E2DB47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Tarif été du 16/04 au 15/10, Habitant de la Commune et Personnel Communal</w:t>
            </w:r>
          </w:p>
        </w:tc>
        <w:tc>
          <w:tcPr>
            <w:tcW w:w="1200" w:type="dxa"/>
            <w:tcBorders>
              <w:top w:val="nil"/>
              <w:left w:val="nil"/>
              <w:bottom w:val="single" w:sz="4" w:space="0" w:color="auto"/>
              <w:right w:val="nil"/>
            </w:tcBorders>
            <w:shd w:val="clear" w:color="auto" w:fill="auto"/>
            <w:noWrap/>
            <w:vAlign w:val="bottom"/>
            <w:hideMark/>
          </w:tcPr>
          <w:p w14:paraId="2A72137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561F0A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495A45D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2736C0E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202ACABC"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F80986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336365D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746820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86,00 € </w:t>
            </w:r>
          </w:p>
        </w:tc>
        <w:tc>
          <w:tcPr>
            <w:tcW w:w="1427" w:type="dxa"/>
            <w:tcBorders>
              <w:top w:val="nil"/>
              <w:left w:val="nil"/>
              <w:bottom w:val="single" w:sz="4" w:space="0" w:color="auto"/>
              <w:right w:val="nil"/>
            </w:tcBorders>
            <w:shd w:val="clear" w:color="auto" w:fill="auto"/>
            <w:noWrap/>
            <w:vAlign w:val="bottom"/>
            <w:hideMark/>
          </w:tcPr>
          <w:p w14:paraId="36F83F9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87,72 € </w:t>
            </w:r>
          </w:p>
        </w:tc>
        <w:tc>
          <w:tcPr>
            <w:tcW w:w="1788" w:type="dxa"/>
            <w:tcBorders>
              <w:top w:val="nil"/>
              <w:left w:val="nil"/>
              <w:bottom w:val="single" w:sz="4" w:space="0" w:color="auto"/>
              <w:right w:val="nil"/>
            </w:tcBorders>
            <w:shd w:val="clear" w:color="auto" w:fill="auto"/>
            <w:noWrap/>
            <w:vAlign w:val="bottom"/>
            <w:hideMark/>
          </w:tcPr>
          <w:p w14:paraId="6CAC119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88,00 € </w:t>
            </w:r>
          </w:p>
        </w:tc>
      </w:tr>
      <w:tr w:rsidR="004027F0" w:rsidRPr="00BC3244" w14:paraId="7A941555"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4B046D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199B91C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0357FE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262,00 € </w:t>
            </w:r>
          </w:p>
        </w:tc>
        <w:tc>
          <w:tcPr>
            <w:tcW w:w="1427" w:type="dxa"/>
            <w:tcBorders>
              <w:top w:val="nil"/>
              <w:left w:val="nil"/>
              <w:bottom w:val="single" w:sz="4" w:space="0" w:color="auto"/>
              <w:right w:val="nil"/>
            </w:tcBorders>
            <w:shd w:val="clear" w:color="auto" w:fill="auto"/>
            <w:noWrap/>
            <w:vAlign w:val="bottom"/>
            <w:hideMark/>
          </w:tcPr>
          <w:p w14:paraId="1F78824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267,24 € </w:t>
            </w:r>
          </w:p>
        </w:tc>
        <w:tc>
          <w:tcPr>
            <w:tcW w:w="1788" w:type="dxa"/>
            <w:tcBorders>
              <w:top w:val="nil"/>
              <w:left w:val="nil"/>
              <w:bottom w:val="single" w:sz="4" w:space="0" w:color="auto"/>
              <w:right w:val="nil"/>
            </w:tcBorders>
            <w:shd w:val="clear" w:color="auto" w:fill="auto"/>
            <w:noWrap/>
            <w:vAlign w:val="bottom"/>
            <w:hideMark/>
          </w:tcPr>
          <w:p w14:paraId="6D29E07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268,00 € </w:t>
            </w:r>
          </w:p>
        </w:tc>
      </w:tr>
      <w:tr w:rsidR="004027F0" w:rsidRPr="00BC3244" w14:paraId="6BCA8F4F"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E03466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7EB0C63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EB216C8"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353,00 € </w:t>
            </w:r>
          </w:p>
        </w:tc>
        <w:tc>
          <w:tcPr>
            <w:tcW w:w="1427" w:type="dxa"/>
            <w:tcBorders>
              <w:top w:val="nil"/>
              <w:left w:val="nil"/>
              <w:bottom w:val="single" w:sz="4" w:space="0" w:color="auto"/>
              <w:right w:val="nil"/>
            </w:tcBorders>
            <w:shd w:val="clear" w:color="auto" w:fill="auto"/>
            <w:noWrap/>
            <w:vAlign w:val="bottom"/>
            <w:hideMark/>
          </w:tcPr>
          <w:p w14:paraId="7120E3F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360,06 € </w:t>
            </w:r>
          </w:p>
        </w:tc>
        <w:tc>
          <w:tcPr>
            <w:tcW w:w="1788" w:type="dxa"/>
            <w:tcBorders>
              <w:top w:val="nil"/>
              <w:left w:val="nil"/>
              <w:bottom w:val="single" w:sz="4" w:space="0" w:color="auto"/>
              <w:right w:val="nil"/>
            </w:tcBorders>
            <w:shd w:val="clear" w:color="auto" w:fill="auto"/>
            <w:noWrap/>
            <w:vAlign w:val="bottom"/>
            <w:hideMark/>
          </w:tcPr>
          <w:p w14:paraId="15D6C83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360,00 € </w:t>
            </w:r>
          </w:p>
        </w:tc>
      </w:tr>
      <w:tr w:rsidR="004027F0" w:rsidRPr="00BC3244" w14:paraId="11414E9B"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1B64B65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Tarif hiver du 16/10 au 15/04, Habitant de la Commune et Personnel Communal</w:t>
            </w:r>
          </w:p>
        </w:tc>
        <w:tc>
          <w:tcPr>
            <w:tcW w:w="1200" w:type="dxa"/>
            <w:tcBorders>
              <w:top w:val="nil"/>
              <w:left w:val="nil"/>
              <w:bottom w:val="single" w:sz="4" w:space="0" w:color="auto"/>
              <w:right w:val="nil"/>
            </w:tcBorders>
            <w:shd w:val="clear" w:color="auto" w:fill="auto"/>
            <w:noWrap/>
            <w:vAlign w:val="bottom"/>
            <w:hideMark/>
          </w:tcPr>
          <w:p w14:paraId="01B4BC2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DA381C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54B7A0E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23A5232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6229E34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1714AD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42507B8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4A00C6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121,00 € </w:t>
            </w:r>
          </w:p>
        </w:tc>
        <w:tc>
          <w:tcPr>
            <w:tcW w:w="1427" w:type="dxa"/>
            <w:tcBorders>
              <w:top w:val="nil"/>
              <w:left w:val="nil"/>
              <w:bottom w:val="single" w:sz="4" w:space="0" w:color="auto"/>
              <w:right w:val="nil"/>
            </w:tcBorders>
            <w:shd w:val="clear" w:color="auto" w:fill="auto"/>
            <w:noWrap/>
            <w:vAlign w:val="bottom"/>
            <w:hideMark/>
          </w:tcPr>
          <w:p w14:paraId="2B09099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123,42 € </w:t>
            </w:r>
          </w:p>
        </w:tc>
        <w:tc>
          <w:tcPr>
            <w:tcW w:w="1788" w:type="dxa"/>
            <w:tcBorders>
              <w:top w:val="nil"/>
              <w:left w:val="nil"/>
              <w:bottom w:val="single" w:sz="4" w:space="0" w:color="auto"/>
              <w:right w:val="nil"/>
            </w:tcBorders>
            <w:shd w:val="clear" w:color="auto" w:fill="auto"/>
            <w:noWrap/>
            <w:vAlign w:val="bottom"/>
            <w:hideMark/>
          </w:tcPr>
          <w:p w14:paraId="14C1997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123,00 € </w:t>
            </w:r>
          </w:p>
        </w:tc>
      </w:tr>
      <w:tr w:rsidR="004027F0" w:rsidRPr="00BC3244" w14:paraId="305AF6A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C01856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616742A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1755EF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332,00 € </w:t>
            </w:r>
          </w:p>
        </w:tc>
        <w:tc>
          <w:tcPr>
            <w:tcW w:w="1427" w:type="dxa"/>
            <w:tcBorders>
              <w:top w:val="nil"/>
              <w:left w:val="nil"/>
              <w:bottom w:val="single" w:sz="4" w:space="0" w:color="auto"/>
              <w:right w:val="nil"/>
            </w:tcBorders>
            <w:shd w:val="clear" w:color="auto" w:fill="auto"/>
            <w:noWrap/>
            <w:vAlign w:val="bottom"/>
            <w:hideMark/>
          </w:tcPr>
          <w:p w14:paraId="1EC99A4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338,64 € </w:t>
            </w:r>
          </w:p>
        </w:tc>
        <w:tc>
          <w:tcPr>
            <w:tcW w:w="1788" w:type="dxa"/>
            <w:tcBorders>
              <w:top w:val="nil"/>
              <w:left w:val="nil"/>
              <w:bottom w:val="single" w:sz="4" w:space="0" w:color="auto"/>
              <w:right w:val="nil"/>
            </w:tcBorders>
            <w:shd w:val="clear" w:color="auto" w:fill="auto"/>
            <w:noWrap/>
            <w:vAlign w:val="bottom"/>
            <w:hideMark/>
          </w:tcPr>
          <w:p w14:paraId="372F65A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338,00 € </w:t>
            </w:r>
          </w:p>
        </w:tc>
      </w:tr>
      <w:tr w:rsidR="004027F0" w:rsidRPr="00BC3244" w14:paraId="32FC5EA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CB4653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1F9BC9F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69F100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473,00 € </w:t>
            </w:r>
          </w:p>
        </w:tc>
        <w:tc>
          <w:tcPr>
            <w:tcW w:w="1427" w:type="dxa"/>
            <w:tcBorders>
              <w:top w:val="nil"/>
              <w:left w:val="nil"/>
              <w:bottom w:val="single" w:sz="4" w:space="0" w:color="auto"/>
              <w:right w:val="nil"/>
            </w:tcBorders>
            <w:shd w:val="clear" w:color="auto" w:fill="auto"/>
            <w:noWrap/>
            <w:vAlign w:val="bottom"/>
            <w:hideMark/>
          </w:tcPr>
          <w:p w14:paraId="0F36781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482,46 € </w:t>
            </w:r>
          </w:p>
        </w:tc>
        <w:tc>
          <w:tcPr>
            <w:tcW w:w="1788" w:type="dxa"/>
            <w:tcBorders>
              <w:top w:val="nil"/>
              <w:left w:val="nil"/>
              <w:bottom w:val="single" w:sz="4" w:space="0" w:color="auto"/>
              <w:right w:val="nil"/>
            </w:tcBorders>
            <w:shd w:val="clear" w:color="auto" w:fill="auto"/>
            <w:noWrap/>
            <w:vAlign w:val="bottom"/>
            <w:hideMark/>
          </w:tcPr>
          <w:p w14:paraId="37AAEAB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482,00 € </w:t>
            </w:r>
          </w:p>
        </w:tc>
      </w:tr>
      <w:tr w:rsidR="004027F0" w:rsidRPr="00BC3244" w14:paraId="59DFF5E0"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16C90305"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Tarif été du 16/04 au 15/10, Habitant hors de la Commune</w:t>
            </w:r>
          </w:p>
        </w:tc>
        <w:tc>
          <w:tcPr>
            <w:tcW w:w="1200" w:type="dxa"/>
            <w:tcBorders>
              <w:top w:val="nil"/>
              <w:left w:val="nil"/>
              <w:bottom w:val="single" w:sz="4" w:space="0" w:color="auto"/>
              <w:right w:val="nil"/>
            </w:tcBorders>
            <w:shd w:val="clear" w:color="auto" w:fill="auto"/>
            <w:noWrap/>
            <w:vAlign w:val="bottom"/>
            <w:hideMark/>
          </w:tcPr>
          <w:p w14:paraId="3885871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59B967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6CE8B77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36D30E7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0616AB8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FE8871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16943D3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FFD9DE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116,00 € </w:t>
            </w:r>
          </w:p>
        </w:tc>
        <w:tc>
          <w:tcPr>
            <w:tcW w:w="1427" w:type="dxa"/>
            <w:tcBorders>
              <w:top w:val="nil"/>
              <w:left w:val="nil"/>
              <w:bottom w:val="single" w:sz="4" w:space="0" w:color="auto"/>
              <w:right w:val="nil"/>
            </w:tcBorders>
            <w:shd w:val="clear" w:color="auto" w:fill="auto"/>
            <w:noWrap/>
            <w:vAlign w:val="bottom"/>
            <w:hideMark/>
          </w:tcPr>
          <w:p w14:paraId="4F9EA95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118,32 € </w:t>
            </w:r>
          </w:p>
        </w:tc>
        <w:tc>
          <w:tcPr>
            <w:tcW w:w="1788" w:type="dxa"/>
            <w:tcBorders>
              <w:top w:val="nil"/>
              <w:left w:val="nil"/>
              <w:bottom w:val="single" w:sz="4" w:space="0" w:color="auto"/>
              <w:right w:val="nil"/>
            </w:tcBorders>
            <w:shd w:val="clear" w:color="auto" w:fill="auto"/>
            <w:noWrap/>
            <w:vAlign w:val="bottom"/>
            <w:hideMark/>
          </w:tcPr>
          <w:p w14:paraId="14D337F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118,00 € </w:t>
            </w:r>
          </w:p>
        </w:tc>
      </w:tr>
      <w:tr w:rsidR="004027F0" w:rsidRPr="00BC3244" w14:paraId="3C27B1A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EBF987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0747C93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7FF3C9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332,00 € </w:t>
            </w:r>
          </w:p>
        </w:tc>
        <w:tc>
          <w:tcPr>
            <w:tcW w:w="1427" w:type="dxa"/>
            <w:tcBorders>
              <w:top w:val="nil"/>
              <w:left w:val="nil"/>
              <w:bottom w:val="single" w:sz="4" w:space="0" w:color="auto"/>
              <w:right w:val="nil"/>
            </w:tcBorders>
            <w:shd w:val="clear" w:color="auto" w:fill="auto"/>
            <w:noWrap/>
            <w:vAlign w:val="bottom"/>
            <w:hideMark/>
          </w:tcPr>
          <w:p w14:paraId="45C43F2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338,64 € </w:t>
            </w:r>
          </w:p>
        </w:tc>
        <w:tc>
          <w:tcPr>
            <w:tcW w:w="1788" w:type="dxa"/>
            <w:tcBorders>
              <w:top w:val="nil"/>
              <w:left w:val="nil"/>
              <w:bottom w:val="single" w:sz="4" w:space="0" w:color="auto"/>
              <w:right w:val="nil"/>
            </w:tcBorders>
            <w:shd w:val="clear" w:color="auto" w:fill="auto"/>
            <w:noWrap/>
            <w:vAlign w:val="bottom"/>
            <w:hideMark/>
          </w:tcPr>
          <w:p w14:paraId="14B6996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338,00 € </w:t>
            </w:r>
          </w:p>
        </w:tc>
      </w:tr>
      <w:tr w:rsidR="004027F0" w:rsidRPr="00BC3244" w14:paraId="6F5CC0DC"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9D8089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4FCEABC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69FBA3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472,00 € </w:t>
            </w:r>
          </w:p>
        </w:tc>
        <w:tc>
          <w:tcPr>
            <w:tcW w:w="1427" w:type="dxa"/>
            <w:tcBorders>
              <w:top w:val="nil"/>
              <w:left w:val="nil"/>
              <w:bottom w:val="single" w:sz="4" w:space="0" w:color="auto"/>
              <w:right w:val="nil"/>
            </w:tcBorders>
            <w:shd w:val="clear" w:color="auto" w:fill="auto"/>
            <w:noWrap/>
            <w:vAlign w:val="bottom"/>
            <w:hideMark/>
          </w:tcPr>
          <w:p w14:paraId="78B8C00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481,44 € </w:t>
            </w:r>
          </w:p>
        </w:tc>
        <w:tc>
          <w:tcPr>
            <w:tcW w:w="1788" w:type="dxa"/>
            <w:tcBorders>
              <w:top w:val="nil"/>
              <w:left w:val="nil"/>
              <w:bottom w:val="single" w:sz="4" w:space="0" w:color="auto"/>
              <w:right w:val="nil"/>
            </w:tcBorders>
            <w:shd w:val="clear" w:color="auto" w:fill="auto"/>
            <w:noWrap/>
            <w:vAlign w:val="bottom"/>
            <w:hideMark/>
          </w:tcPr>
          <w:p w14:paraId="62ABAEC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482,00 € </w:t>
            </w:r>
          </w:p>
        </w:tc>
      </w:tr>
      <w:tr w:rsidR="004027F0" w:rsidRPr="00BC3244" w14:paraId="091BFB83"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545FBD71"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Tarif hiver du 16/10 au 15/04, Habitant hors de la Commune</w:t>
            </w:r>
          </w:p>
        </w:tc>
        <w:tc>
          <w:tcPr>
            <w:tcW w:w="1200" w:type="dxa"/>
            <w:tcBorders>
              <w:top w:val="nil"/>
              <w:left w:val="nil"/>
              <w:bottom w:val="single" w:sz="4" w:space="0" w:color="auto"/>
              <w:right w:val="nil"/>
            </w:tcBorders>
            <w:shd w:val="clear" w:color="auto" w:fill="auto"/>
            <w:noWrap/>
            <w:vAlign w:val="bottom"/>
            <w:hideMark/>
          </w:tcPr>
          <w:p w14:paraId="77F38C4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558DBF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4CFBE68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76C89C2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4027F0" w:rsidRPr="00BC3244" w14:paraId="1FB89DD6"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18C74A2"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54632C7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BAE95B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151,00 € </w:t>
            </w:r>
          </w:p>
        </w:tc>
        <w:tc>
          <w:tcPr>
            <w:tcW w:w="1427" w:type="dxa"/>
            <w:tcBorders>
              <w:top w:val="nil"/>
              <w:left w:val="nil"/>
              <w:bottom w:val="single" w:sz="4" w:space="0" w:color="auto"/>
              <w:right w:val="nil"/>
            </w:tcBorders>
            <w:shd w:val="clear" w:color="auto" w:fill="auto"/>
            <w:noWrap/>
            <w:vAlign w:val="bottom"/>
            <w:hideMark/>
          </w:tcPr>
          <w:p w14:paraId="73B38E2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154,02 € </w:t>
            </w:r>
          </w:p>
        </w:tc>
        <w:tc>
          <w:tcPr>
            <w:tcW w:w="1788" w:type="dxa"/>
            <w:tcBorders>
              <w:top w:val="nil"/>
              <w:left w:val="nil"/>
              <w:bottom w:val="single" w:sz="4" w:space="0" w:color="auto"/>
              <w:right w:val="nil"/>
            </w:tcBorders>
            <w:shd w:val="clear" w:color="auto" w:fill="auto"/>
            <w:noWrap/>
            <w:vAlign w:val="bottom"/>
            <w:hideMark/>
          </w:tcPr>
          <w:p w14:paraId="4A61A9B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153,00 € </w:t>
            </w:r>
          </w:p>
        </w:tc>
      </w:tr>
      <w:tr w:rsidR="004027F0" w:rsidRPr="00BC3244" w14:paraId="1F142766"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88BD1BE"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76FA25EF"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58E3FB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402,00 € </w:t>
            </w:r>
          </w:p>
        </w:tc>
        <w:tc>
          <w:tcPr>
            <w:tcW w:w="1427" w:type="dxa"/>
            <w:tcBorders>
              <w:top w:val="nil"/>
              <w:left w:val="nil"/>
              <w:bottom w:val="single" w:sz="4" w:space="0" w:color="auto"/>
              <w:right w:val="nil"/>
            </w:tcBorders>
            <w:shd w:val="clear" w:color="auto" w:fill="auto"/>
            <w:noWrap/>
            <w:vAlign w:val="bottom"/>
            <w:hideMark/>
          </w:tcPr>
          <w:p w14:paraId="6D2EBC3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410,04 € </w:t>
            </w:r>
          </w:p>
        </w:tc>
        <w:tc>
          <w:tcPr>
            <w:tcW w:w="1788" w:type="dxa"/>
            <w:tcBorders>
              <w:top w:val="nil"/>
              <w:left w:val="nil"/>
              <w:bottom w:val="single" w:sz="4" w:space="0" w:color="auto"/>
              <w:right w:val="nil"/>
            </w:tcBorders>
            <w:shd w:val="clear" w:color="auto" w:fill="auto"/>
            <w:noWrap/>
            <w:vAlign w:val="bottom"/>
            <w:hideMark/>
          </w:tcPr>
          <w:p w14:paraId="34F7BCD6"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410,00 € </w:t>
            </w:r>
          </w:p>
        </w:tc>
      </w:tr>
      <w:tr w:rsidR="004027F0" w:rsidRPr="00BC3244" w14:paraId="64DC646F"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3383CBC"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7F7ED97A"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06A0DB7"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573,00 € </w:t>
            </w:r>
          </w:p>
        </w:tc>
        <w:tc>
          <w:tcPr>
            <w:tcW w:w="1427" w:type="dxa"/>
            <w:tcBorders>
              <w:top w:val="nil"/>
              <w:left w:val="nil"/>
              <w:bottom w:val="single" w:sz="4" w:space="0" w:color="auto"/>
              <w:right w:val="nil"/>
            </w:tcBorders>
            <w:shd w:val="clear" w:color="auto" w:fill="auto"/>
            <w:noWrap/>
            <w:vAlign w:val="bottom"/>
            <w:hideMark/>
          </w:tcPr>
          <w:p w14:paraId="3F9CEAA4"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584,46 € </w:t>
            </w:r>
          </w:p>
        </w:tc>
        <w:tc>
          <w:tcPr>
            <w:tcW w:w="1788" w:type="dxa"/>
            <w:tcBorders>
              <w:top w:val="nil"/>
              <w:left w:val="nil"/>
              <w:bottom w:val="single" w:sz="4" w:space="0" w:color="auto"/>
              <w:right w:val="nil"/>
            </w:tcBorders>
            <w:shd w:val="clear" w:color="auto" w:fill="auto"/>
            <w:noWrap/>
            <w:vAlign w:val="bottom"/>
            <w:hideMark/>
          </w:tcPr>
          <w:p w14:paraId="01E26229"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xml:space="preserve">                             584,00 € </w:t>
            </w:r>
          </w:p>
        </w:tc>
      </w:tr>
      <w:tr w:rsidR="004027F0" w:rsidRPr="00BC3244" w14:paraId="4E09AD8E"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7605D03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Tarif été du 16/04 au 15/10, Association de la Commune</w:t>
            </w:r>
          </w:p>
        </w:tc>
        <w:tc>
          <w:tcPr>
            <w:tcW w:w="1200" w:type="dxa"/>
            <w:tcBorders>
              <w:top w:val="nil"/>
              <w:left w:val="nil"/>
              <w:bottom w:val="single" w:sz="4" w:space="0" w:color="auto"/>
              <w:right w:val="nil"/>
            </w:tcBorders>
            <w:shd w:val="clear" w:color="auto" w:fill="auto"/>
            <w:noWrap/>
            <w:vAlign w:val="bottom"/>
            <w:hideMark/>
          </w:tcPr>
          <w:p w14:paraId="5812A3CD"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E22E230"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7B4C28CB"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33C60063" w14:textId="77777777" w:rsidR="004027F0" w:rsidRPr="00BC3244" w:rsidRDefault="004027F0" w:rsidP="00EE4DE9">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3B340EB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4540763" w14:textId="6FEBF73A"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06AC42E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98F348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90,00 € </w:t>
            </w:r>
          </w:p>
        </w:tc>
        <w:tc>
          <w:tcPr>
            <w:tcW w:w="1427" w:type="dxa"/>
            <w:tcBorders>
              <w:top w:val="nil"/>
              <w:left w:val="nil"/>
              <w:bottom w:val="single" w:sz="4" w:space="0" w:color="auto"/>
              <w:right w:val="nil"/>
            </w:tcBorders>
            <w:shd w:val="clear" w:color="auto" w:fill="auto"/>
            <w:noWrap/>
            <w:vAlign w:val="bottom"/>
            <w:hideMark/>
          </w:tcPr>
          <w:p w14:paraId="25DF7AC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91,80 € </w:t>
            </w:r>
          </w:p>
        </w:tc>
        <w:tc>
          <w:tcPr>
            <w:tcW w:w="1788" w:type="dxa"/>
            <w:tcBorders>
              <w:top w:val="nil"/>
              <w:left w:val="nil"/>
              <w:bottom w:val="single" w:sz="4" w:space="0" w:color="auto"/>
              <w:right w:val="nil"/>
            </w:tcBorders>
            <w:shd w:val="clear" w:color="auto" w:fill="auto"/>
            <w:noWrap/>
            <w:vAlign w:val="bottom"/>
            <w:hideMark/>
          </w:tcPr>
          <w:p w14:paraId="0977278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92,00 € </w:t>
            </w:r>
          </w:p>
        </w:tc>
      </w:tr>
      <w:tr w:rsidR="0003108B" w:rsidRPr="00BC3244" w14:paraId="4B127FF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725E79C" w14:textId="7FDD4705"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Réunion gratuite (Galettes, syndicats, réunions politiques)</w:t>
            </w:r>
          </w:p>
        </w:tc>
        <w:tc>
          <w:tcPr>
            <w:tcW w:w="1200" w:type="dxa"/>
            <w:tcBorders>
              <w:top w:val="nil"/>
              <w:left w:val="nil"/>
              <w:bottom w:val="single" w:sz="4" w:space="0" w:color="auto"/>
              <w:right w:val="nil"/>
            </w:tcBorders>
            <w:shd w:val="clear" w:color="auto" w:fill="auto"/>
            <w:noWrap/>
            <w:vAlign w:val="bottom"/>
            <w:hideMark/>
          </w:tcPr>
          <w:p w14:paraId="6433370B"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BD38601"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xml:space="preserve">                   10,00 € </w:t>
            </w:r>
          </w:p>
        </w:tc>
        <w:tc>
          <w:tcPr>
            <w:tcW w:w="1427" w:type="dxa"/>
            <w:tcBorders>
              <w:top w:val="nil"/>
              <w:left w:val="nil"/>
              <w:bottom w:val="single" w:sz="4" w:space="0" w:color="auto"/>
              <w:right w:val="nil"/>
            </w:tcBorders>
            <w:shd w:val="clear" w:color="000000" w:fill="BFBFBF"/>
            <w:noWrap/>
            <w:vAlign w:val="bottom"/>
            <w:hideMark/>
          </w:tcPr>
          <w:p w14:paraId="1CC8822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c>
          <w:tcPr>
            <w:tcW w:w="1788" w:type="dxa"/>
            <w:tcBorders>
              <w:top w:val="nil"/>
              <w:left w:val="nil"/>
              <w:bottom w:val="single" w:sz="4" w:space="0" w:color="auto"/>
              <w:right w:val="nil"/>
            </w:tcBorders>
            <w:shd w:val="clear" w:color="auto" w:fill="auto"/>
            <w:noWrap/>
            <w:vAlign w:val="bottom"/>
            <w:hideMark/>
          </w:tcPr>
          <w:p w14:paraId="53359E9B" w14:textId="116A4FFC"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r>
      <w:tr w:rsidR="0003108B" w:rsidRPr="00BC3244" w14:paraId="41F06201"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FC50B6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1er repas ou soirée payante de l'année, arbres de Noël école (1 salle/an)</w:t>
            </w:r>
          </w:p>
        </w:tc>
        <w:tc>
          <w:tcPr>
            <w:tcW w:w="1200" w:type="dxa"/>
            <w:tcBorders>
              <w:top w:val="nil"/>
              <w:left w:val="nil"/>
              <w:bottom w:val="single" w:sz="4" w:space="0" w:color="auto"/>
              <w:right w:val="nil"/>
            </w:tcBorders>
            <w:shd w:val="clear" w:color="auto" w:fill="auto"/>
            <w:noWrap/>
            <w:vAlign w:val="bottom"/>
            <w:hideMark/>
          </w:tcPr>
          <w:p w14:paraId="6552C62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389BE29" w14:textId="77777777" w:rsidR="0003108B" w:rsidRPr="00BC3244" w:rsidRDefault="0003108B" w:rsidP="0003108B">
            <w:pPr>
              <w:jc w:val="right"/>
              <w:rPr>
                <w:rFonts w:ascii="Calibri" w:hAnsi="Calibri" w:cs="Calibri"/>
                <w:kern w:val="0"/>
                <w:sz w:val="16"/>
                <w:szCs w:val="16"/>
              </w:rPr>
            </w:pPr>
            <w:r w:rsidRPr="00BC3244">
              <w:rPr>
                <w:rFonts w:ascii="Calibri" w:hAnsi="Calibri" w:cs="Calibri"/>
                <w:kern w:val="0"/>
                <w:sz w:val="16"/>
                <w:szCs w:val="16"/>
              </w:rPr>
              <w:t>0,00 €</w:t>
            </w:r>
          </w:p>
        </w:tc>
        <w:tc>
          <w:tcPr>
            <w:tcW w:w="1427" w:type="dxa"/>
            <w:tcBorders>
              <w:top w:val="nil"/>
              <w:left w:val="nil"/>
              <w:bottom w:val="single" w:sz="4" w:space="0" w:color="auto"/>
              <w:right w:val="nil"/>
            </w:tcBorders>
            <w:shd w:val="clear" w:color="auto" w:fill="auto"/>
            <w:noWrap/>
            <w:vAlign w:val="bottom"/>
            <w:hideMark/>
          </w:tcPr>
          <w:p w14:paraId="4650F08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   € </w:t>
            </w:r>
          </w:p>
        </w:tc>
        <w:tc>
          <w:tcPr>
            <w:tcW w:w="1788" w:type="dxa"/>
            <w:tcBorders>
              <w:top w:val="nil"/>
              <w:left w:val="nil"/>
              <w:bottom w:val="single" w:sz="4" w:space="0" w:color="auto"/>
              <w:right w:val="nil"/>
            </w:tcBorders>
            <w:shd w:val="clear" w:color="auto" w:fill="auto"/>
            <w:noWrap/>
            <w:vAlign w:val="bottom"/>
            <w:hideMark/>
          </w:tcPr>
          <w:p w14:paraId="2A2754E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   € </w:t>
            </w:r>
          </w:p>
        </w:tc>
      </w:tr>
      <w:tr w:rsidR="0003108B" w:rsidRPr="00BC3244" w14:paraId="3A5F013F"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3DEC9C8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 Association de la Commune</w:t>
            </w:r>
          </w:p>
        </w:tc>
        <w:tc>
          <w:tcPr>
            <w:tcW w:w="1200" w:type="dxa"/>
            <w:tcBorders>
              <w:top w:val="nil"/>
              <w:left w:val="nil"/>
              <w:bottom w:val="single" w:sz="4" w:space="0" w:color="auto"/>
              <w:right w:val="nil"/>
            </w:tcBorders>
            <w:shd w:val="clear" w:color="auto" w:fill="auto"/>
            <w:noWrap/>
            <w:vAlign w:val="bottom"/>
            <w:hideMark/>
          </w:tcPr>
          <w:p w14:paraId="393DAA8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DC4D65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535E94E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6E83339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1E24FE8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9BF9C2F" w14:textId="2B4B73C5"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76D7B02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B8DDCC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125,00 € </w:t>
            </w:r>
          </w:p>
        </w:tc>
        <w:tc>
          <w:tcPr>
            <w:tcW w:w="1427" w:type="dxa"/>
            <w:tcBorders>
              <w:top w:val="nil"/>
              <w:left w:val="nil"/>
              <w:bottom w:val="single" w:sz="4" w:space="0" w:color="auto"/>
              <w:right w:val="nil"/>
            </w:tcBorders>
            <w:shd w:val="clear" w:color="auto" w:fill="auto"/>
            <w:noWrap/>
            <w:vAlign w:val="bottom"/>
            <w:hideMark/>
          </w:tcPr>
          <w:p w14:paraId="1C5A931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127,50 € </w:t>
            </w:r>
          </w:p>
        </w:tc>
        <w:tc>
          <w:tcPr>
            <w:tcW w:w="1788" w:type="dxa"/>
            <w:tcBorders>
              <w:top w:val="nil"/>
              <w:left w:val="nil"/>
              <w:bottom w:val="single" w:sz="4" w:space="0" w:color="auto"/>
              <w:right w:val="nil"/>
            </w:tcBorders>
            <w:shd w:val="clear" w:color="auto" w:fill="auto"/>
            <w:noWrap/>
            <w:vAlign w:val="bottom"/>
            <w:hideMark/>
          </w:tcPr>
          <w:p w14:paraId="59C9649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128,00 € </w:t>
            </w:r>
          </w:p>
        </w:tc>
      </w:tr>
      <w:tr w:rsidR="0003108B" w:rsidRPr="00BC3244" w14:paraId="7D8CBA2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C4441D4" w14:textId="5C82FD53"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Réunion gratuite (Galettes, syndicats, réunions politiques)</w:t>
            </w:r>
          </w:p>
        </w:tc>
        <w:tc>
          <w:tcPr>
            <w:tcW w:w="1200" w:type="dxa"/>
            <w:tcBorders>
              <w:top w:val="nil"/>
              <w:left w:val="nil"/>
              <w:bottom w:val="single" w:sz="4" w:space="0" w:color="auto"/>
              <w:right w:val="nil"/>
            </w:tcBorders>
            <w:shd w:val="clear" w:color="auto" w:fill="auto"/>
            <w:noWrap/>
            <w:vAlign w:val="bottom"/>
            <w:hideMark/>
          </w:tcPr>
          <w:p w14:paraId="319E26E0"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B463672"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xml:space="preserve">                   45,00 € </w:t>
            </w:r>
          </w:p>
        </w:tc>
        <w:tc>
          <w:tcPr>
            <w:tcW w:w="1427" w:type="dxa"/>
            <w:tcBorders>
              <w:top w:val="nil"/>
              <w:left w:val="nil"/>
              <w:bottom w:val="single" w:sz="4" w:space="0" w:color="auto"/>
              <w:right w:val="nil"/>
            </w:tcBorders>
            <w:shd w:val="clear" w:color="000000" w:fill="BFBFBF"/>
            <w:noWrap/>
            <w:vAlign w:val="bottom"/>
            <w:hideMark/>
          </w:tcPr>
          <w:p w14:paraId="6FA3696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c>
          <w:tcPr>
            <w:tcW w:w="1788" w:type="dxa"/>
            <w:tcBorders>
              <w:top w:val="nil"/>
              <w:left w:val="nil"/>
              <w:bottom w:val="single" w:sz="4" w:space="0" w:color="auto"/>
              <w:right w:val="nil"/>
            </w:tcBorders>
            <w:shd w:val="clear" w:color="auto" w:fill="auto"/>
            <w:noWrap/>
            <w:vAlign w:val="bottom"/>
            <w:hideMark/>
          </w:tcPr>
          <w:p w14:paraId="6B10C61A" w14:textId="26524769"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r>
      <w:tr w:rsidR="0003108B" w:rsidRPr="00BC3244" w14:paraId="6F407937"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ACF050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1er repas ou soirée payante de l'année, arbres de Noël école (1 salle/an)</w:t>
            </w:r>
          </w:p>
        </w:tc>
        <w:tc>
          <w:tcPr>
            <w:tcW w:w="1200" w:type="dxa"/>
            <w:tcBorders>
              <w:top w:val="nil"/>
              <w:left w:val="nil"/>
              <w:bottom w:val="single" w:sz="4" w:space="0" w:color="auto"/>
              <w:right w:val="nil"/>
            </w:tcBorders>
            <w:shd w:val="clear" w:color="auto" w:fill="auto"/>
            <w:noWrap/>
            <w:vAlign w:val="bottom"/>
            <w:hideMark/>
          </w:tcPr>
          <w:p w14:paraId="1300855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607D2AA" w14:textId="77777777" w:rsidR="0003108B" w:rsidRPr="00BC3244" w:rsidRDefault="0003108B" w:rsidP="0003108B">
            <w:pPr>
              <w:jc w:val="right"/>
              <w:rPr>
                <w:rFonts w:ascii="Calibri" w:hAnsi="Calibri" w:cs="Calibri"/>
                <w:kern w:val="0"/>
                <w:sz w:val="16"/>
                <w:szCs w:val="16"/>
              </w:rPr>
            </w:pPr>
            <w:r w:rsidRPr="00BC3244">
              <w:rPr>
                <w:rFonts w:ascii="Calibri" w:hAnsi="Calibri" w:cs="Calibri"/>
                <w:kern w:val="0"/>
                <w:sz w:val="16"/>
                <w:szCs w:val="16"/>
              </w:rPr>
              <w:t>0,00 €</w:t>
            </w:r>
          </w:p>
        </w:tc>
        <w:tc>
          <w:tcPr>
            <w:tcW w:w="1427" w:type="dxa"/>
            <w:tcBorders>
              <w:top w:val="nil"/>
              <w:left w:val="nil"/>
              <w:bottom w:val="single" w:sz="4" w:space="0" w:color="auto"/>
              <w:right w:val="nil"/>
            </w:tcBorders>
            <w:shd w:val="clear" w:color="auto" w:fill="auto"/>
            <w:noWrap/>
            <w:vAlign w:val="bottom"/>
            <w:hideMark/>
          </w:tcPr>
          <w:p w14:paraId="452993D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   € </w:t>
            </w:r>
          </w:p>
        </w:tc>
        <w:tc>
          <w:tcPr>
            <w:tcW w:w="1788" w:type="dxa"/>
            <w:tcBorders>
              <w:top w:val="nil"/>
              <w:left w:val="nil"/>
              <w:bottom w:val="single" w:sz="4" w:space="0" w:color="auto"/>
              <w:right w:val="nil"/>
            </w:tcBorders>
            <w:shd w:val="clear" w:color="auto" w:fill="auto"/>
            <w:noWrap/>
            <w:vAlign w:val="bottom"/>
            <w:hideMark/>
          </w:tcPr>
          <w:p w14:paraId="671A191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   € </w:t>
            </w:r>
          </w:p>
        </w:tc>
      </w:tr>
      <w:tr w:rsidR="0003108B" w:rsidRPr="00BC3244" w14:paraId="0975F6AC"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17771D3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été du 16/04 au 15/10, Association hors de la Commune</w:t>
            </w:r>
          </w:p>
        </w:tc>
        <w:tc>
          <w:tcPr>
            <w:tcW w:w="1200" w:type="dxa"/>
            <w:tcBorders>
              <w:top w:val="nil"/>
              <w:left w:val="nil"/>
              <w:bottom w:val="single" w:sz="4" w:space="0" w:color="auto"/>
              <w:right w:val="nil"/>
            </w:tcBorders>
            <w:shd w:val="clear" w:color="auto" w:fill="auto"/>
            <w:noWrap/>
            <w:vAlign w:val="bottom"/>
            <w:hideMark/>
          </w:tcPr>
          <w:p w14:paraId="4FA929C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7B4FD8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656FFBE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141F225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1ECF061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D84D065" w14:textId="1E426C34"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3B3B771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354F41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120,00 € </w:t>
            </w:r>
          </w:p>
        </w:tc>
        <w:tc>
          <w:tcPr>
            <w:tcW w:w="1427" w:type="dxa"/>
            <w:tcBorders>
              <w:top w:val="nil"/>
              <w:left w:val="nil"/>
              <w:bottom w:val="single" w:sz="4" w:space="0" w:color="auto"/>
              <w:right w:val="nil"/>
            </w:tcBorders>
            <w:shd w:val="clear" w:color="auto" w:fill="auto"/>
            <w:noWrap/>
            <w:vAlign w:val="bottom"/>
            <w:hideMark/>
          </w:tcPr>
          <w:p w14:paraId="1D23FEE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122,40 € </w:t>
            </w:r>
          </w:p>
        </w:tc>
        <w:tc>
          <w:tcPr>
            <w:tcW w:w="1788" w:type="dxa"/>
            <w:tcBorders>
              <w:top w:val="nil"/>
              <w:left w:val="nil"/>
              <w:bottom w:val="single" w:sz="4" w:space="0" w:color="auto"/>
              <w:right w:val="nil"/>
            </w:tcBorders>
            <w:shd w:val="clear" w:color="auto" w:fill="auto"/>
            <w:noWrap/>
            <w:vAlign w:val="bottom"/>
            <w:hideMark/>
          </w:tcPr>
          <w:p w14:paraId="08F7A05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122,00 € </w:t>
            </w:r>
          </w:p>
        </w:tc>
      </w:tr>
      <w:tr w:rsidR="0003108B" w:rsidRPr="00BC3244" w14:paraId="56E743C9"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7289990" w14:textId="3C7EF7A9"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Réunion gratuite (Galettes, syndicats, réunions politiques)</w:t>
            </w:r>
          </w:p>
        </w:tc>
        <w:tc>
          <w:tcPr>
            <w:tcW w:w="1200" w:type="dxa"/>
            <w:tcBorders>
              <w:top w:val="nil"/>
              <w:left w:val="nil"/>
              <w:bottom w:val="single" w:sz="4" w:space="0" w:color="auto"/>
              <w:right w:val="nil"/>
            </w:tcBorders>
            <w:shd w:val="clear" w:color="auto" w:fill="auto"/>
            <w:noWrap/>
            <w:vAlign w:val="bottom"/>
            <w:hideMark/>
          </w:tcPr>
          <w:p w14:paraId="3B97E58E"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D4E53EC"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xml:space="preserve">                   15,00 € </w:t>
            </w:r>
          </w:p>
        </w:tc>
        <w:tc>
          <w:tcPr>
            <w:tcW w:w="1427" w:type="dxa"/>
            <w:tcBorders>
              <w:top w:val="nil"/>
              <w:left w:val="nil"/>
              <w:bottom w:val="single" w:sz="4" w:space="0" w:color="auto"/>
              <w:right w:val="nil"/>
            </w:tcBorders>
            <w:shd w:val="clear" w:color="000000" w:fill="BFBFBF"/>
            <w:noWrap/>
            <w:vAlign w:val="bottom"/>
            <w:hideMark/>
          </w:tcPr>
          <w:p w14:paraId="50F66EA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c>
          <w:tcPr>
            <w:tcW w:w="1788" w:type="dxa"/>
            <w:tcBorders>
              <w:top w:val="nil"/>
              <w:left w:val="nil"/>
              <w:bottom w:val="single" w:sz="4" w:space="0" w:color="auto"/>
              <w:right w:val="nil"/>
            </w:tcBorders>
            <w:shd w:val="clear" w:color="auto" w:fill="auto"/>
            <w:noWrap/>
            <w:vAlign w:val="bottom"/>
            <w:hideMark/>
          </w:tcPr>
          <w:p w14:paraId="19010346" w14:textId="4DC6F38A"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r>
      <w:tr w:rsidR="0003108B" w:rsidRPr="00BC3244" w14:paraId="44FD8EAE"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0120481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 Association hors de la Commune</w:t>
            </w:r>
          </w:p>
        </w:tc>
        <w:tc>
          <w:tcPr>
            <w:tcW w:w="1200" w:type="dxa"/>
            <w:tcBorders>
              <w:top w:val="nil"/>
              <w:left w:val="nil"/>
              <w:bottom w:val="single" w:sz="4" w:space="0" w:color="auto"/>
              <w:right w:val="nil"/>
            </w:tcBorders>
            <w:shd w:val="clear" w:color="auto" w:fill="auto"/>
            <w:noWrap/>
            <w:vAlign w:val="bottom"/>
            <w:hideMark/>
          </w:tcPr>
          <w:p w14:paraId="4E798A0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7B1A7F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6586214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65B7532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0E904039"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E5773B0" w14:textId="78F1F3CE"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0BFE15E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D9B3F7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155,00 € </w:t>
            </w:r>
          </w:p>
        </w:tc>
        <w:tc>
          <w:tcPr>
            <w:tcW w:w="1427" w:type="dxa"/>
            <w:tcBorders>
              <w:top w:val="nil"/>
              <w:left w:val="nil"/>
              <w:bottom w:val="single" w:sz="4" w:space="0" w:color="auto"/>
              <w:right w:val="nil"/>
            </w:tcBorders>
            <w:shd w:val="clear" w:color="auto" w:fill="auto"/>
            <w:noWrap/>
            <w:vAlign w:val="bottom"/>
            <w:hideMark/>
          </w:tcPr>
          <w:p w14:paraId="37DFB94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158,10 € </w:t>
            </w:r>
          </w:p>
        </w:tc>
        <w:tc>
          <w:tcPr>
            <w:tcW w:w="1788" w:type="dxa"/>
            <w:tcBorders>
              <w:top w:val="nil"/>
              <w:left w:val="nil"/>
              <w:bottom w:val="single" w:sz="4" w:space="0" w:color="auto"/>
              <w:right w:val="nil"/>
            </w:tcBorders>
            <w:shd w:val="clear" w:color="auto" w:fill="auto"/>
            <w:noWrap/>
            <w:vAlign w:val="bottom"/>
            <w:hideMark/>
          </w:tcPr>
          <w:p w14:paraId="1CD410A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158,00 € </w:t>
            </w:r>
          </w:p>
        </w:tc>
      </w:tr>
      <w:tr w:rsidR="0003108B" w:rsidRPr="00BC3244" w14:paraId="48468D3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EFC84DA" w14:textId="1B9000C3"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Réunion gratuite (Galettes, syndicats, réunions politiques)</w:t>
            </w:r>
          </w:p>
        </w:tc>
        <w:tc>
          <w:tcPr>
            <w:tcW w:w="1200" w:type="dxa"/>
            <w:tcBorders>
              <w:top w:val="nil"/>
              <w:left w:val="nil"/>
              <w:bottom w:val="single" w:sz="4" w:space="0" w:color="auto"/>
              <w:right w:val="nil"/>
            </w:tcBorders>
            <w:shd w:val="clear" w:color="auto" w:fill="auto"/>
            <w:noWrap/>
            <w:vAlign w:val="bottom"/>
            <w:hideMark/>
          </w:tcPr>
          <w:p w14:paraId="4881773C"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9C8230C" w14:textId="77777777" w:rsidR="0003108B" w:rsidRPr="00BC3244" w:rsidRDefault="0003108B" w:rsidP="0003108B">
            <w:pPr>
              <w:rPr>
                <w:rFonts w:ascii="Calibri" w:hAnsi="Calibri" w:cs="Calibri"/>
                <w:kern w:val="0"/>
                <w:sz w:val="16"/>
                <w:szCs w:val="16"/>
              </w:rPr>
            </w:pPr>
            <w:r w:rsidRPr="00BC3244">
              <w:rPr>
                <w:rFonts w:ascii="Calibri" w:hAnsi="Calibri" w:cs="Calibri"/>
                <w:strike/>
                <w:kern w:val="0"/>
                <w:sz w:val="16"/>
                <w:szCs w:val="16"/>
              </w:rPr>
              <w:t xml:space="preserve">                   50,00 € </w:t>
            </w:r>
          </w:p>
        </w:tc>
        <w:tc>
          <w:tcPr>
            <w:tcW w:w="1427" w:type="dxa"/>
            <w:tcBorders>
              <w:top w:val="nil"/>
              <w:left w:val="nil"/>
              <w:bottom w:val="single" w:sz="4" w:space="0" w:color="auto"/>
              <w:right w:val="nil"/>
            </w:tcBorders>
            <w:shd w:val="clear" w:color="000000" w:fill="BFBFBF"/>
            <w:noWrap/>
            <w:vAlign w:val="bottom"/>
            <w:hideMark/>
          </w:tcPr>
          <w:p w14:paraId="7DF54C9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c>
          <w:tcPr>
            <w:tcW w:w="1788" w:type="dxa"/>
            <w:tcBorders>
              <w:top w:val="nil"/>
              <w:left w:val="nil"/>
              <w:bottom w:val="single" w:sz="4" w:space="0" w:color="auto"/>
              <w:right w:val="nil"/>
            </w:tcBorders>
            <w:shd w:val="clear" w:color="auto" w:fill="auto"/>
            <w:noWrap/>
            <w:vAlign w:val="bottom"/>
            <w:hideMark/>
          </w:tcPr>
          <w:p w14:paraId="46871BE9" w14:textId="61FAA1F4"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r>
      <w:tr w:rsidR="0003108B" w:rsidRPr="00BC3244" w14:paraId="1F292262"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55A35895"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Salle du Pont d'Orne : 50 personnes</w:t>
            </w:r>
          </w:p>
        </w:tc>
        <w:tc>
          <w:tcPr>
            <w:tcW w:w="1200" w:type="dxa"/>
            <w:tcBorders>
              <w:top w:val="nil"/>
              <w:left w:val="nil"/>
              <w:bottom w:val="single" w:sz="4" w:space="0" w:color="auto"/>
              <w:right w:val="nil"/>
            </w:tcBorders>
            <w:shd w:val="clear" w:color="000000" w:fill="FFE699"/>
            <w:noWrap/>
            <w:vAlign w:val="bottom"/>
            <w:hideMark/>
          </w:tcPr>
          <w:p w14:paraId="768A266A"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2CF0ABFE"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2802EFF0" w14:textId="77777777" w:rsidR="0003108B" w:rsidRPr="00BC3244" w:rsidRDefault="0003108B" w:rsidP="0003108B">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13BB9AAA"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r>
      <w:tr w:rsidR="0003108B" w:rsidRPr="00BC3244" w14:paraId="5BCB5B97"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818CD0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Caution</w:t>
            </w:r>
          </w:p>
        </w:tc>
        <w:tc>
          <w:tcPr>
            <w:tcW w:w="1200" w:type="dxa"/>
            <w:tcBorders>
              <w:top w:val="nil"/>
              <w:left w:val="nil"/>
              <w:bottom w:val="single" w:sz="4" w:space="0" w:color="auto"/>
              <w:right w:val="nil"/>
            </w:tcBorders>
            <w:shd w:val="clear" w:color="auto" w:fill="auto"/>
            <w:noWrap/>
            <w:vAlign w:val="bottom"/>
            <w:hideMark/>
          </w:tcPr>
          <w:p w14:paraId="3A7EBE6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B5AE04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500,00 € </w:t>
            </w:r>
          </w:p>
        </w:tc>
        <w:tc>
          <w:tcPr>
            <w:tcW w:w="1427" w:type="dxa"/>
            <w:tcBorders>
              <w:top w:val="nil"/>
              <w:left w:val="nil"/>
              <w:bottom w:val="single" w:sz="4" w:space="0" w:color="auto"/>
              <w:right w:val="nil"/>
            </w:tcBorders>
            <w:shd w:val="clear" w:color="auto" w:fill="auto"/>
            <w:noWrap/>
            <w:vAlign w:val="bottom"/>
            <w:hideMark/>
          </w:tcPr>
          <w:p w14:paraId="585B482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40ECE99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500,00 € </w:t>
            </w:r>
          </w:p>
        </w:tc>
      </w:tr>
      <w:tr w:rsidR="0003108B" w:rsidRPr="00BC3244" w14:paraId="29874BD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385A01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Arrhes (sauf vin d'honneur)</w:t>
            </w:r>
          </w:p>
        </w:tc>
        <w:tc>
          <w:tcPr>
            <w:tcW w:w="1200" w:type="dxa"/>
            <w:tcBorders>
              <w:top w:val="nil"/>
              <w:left w:val="nil"/>
              <w:bottom w:val="single" w:sz="4" w:space="0" w:color="auto"/>
              <w:right w:val="nil"/>
            </w:tcBorders>
            <w:shd w:val="clear" w:color="auto" w:fill="auto"/>
            <w:noWrap/>
            <w:vAlign w:val="bottom"/>
            <w:hideMark/>
          </w:tcPr>
          <w:p w14:paraId="585BBCA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261C0F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100,00 € </w:t>
            </w:r>
          </w:p>
        </w:tc>
        <w:tc>
          <w:tcPr>
            <w:tcW w:w="1427" w:type="dxa"/>
            <w:tcBorders>
              <w:top w:val="nil"/>
              <w:left w:val="nil"/>
              <w:bottom w:val="single" w:sz="4" w:space="0" w:color="auto"/>
              <w:right w:val="nil"/>
            </w:tcBorders>
            <w:shd w:val="clear" w:color="auto" w:fill="auto"/>
            <w:noWrap/>
            <w:vAlign w:val="bottom"/>
            <w:hideMark/>
          </w:tcPr>
          <w:p w14:paraId="0B33A8B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7DBE25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100,00 € </w:t>
            </w:r>
          </w:p>
        </w:tc>
      </w:tr>
      <w:tr w:rsidR="0003108B" w:rsidRPr="00BC3244" w14:paraId="2F7E5DB9"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67488D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Heure de ménage</w:t>
            </w:r>
          </w:p>
        </w:tc>
        <w:tc>
          <w:tcPr>
            <w:tcW w:w="1200" w:type="dxa"/>
            <w:tcBorders>
              <w:top w:val="nil"/>
              <w:left w:val="nil"/>
              <w:bottom w:val="single" w:sz="4" w:space="0" w:color="auto"/>
              <w:right w:val="nil"/>
            </w:tcBorders>
            <w:shd w:val="clear" w:color="auto" w:fill="auto"/>
            <w:noWrap/>
            <w:vAlign w:val="bottom"/>
            <w:hideMark/>
          </w:tcPr>
          <w:p w14:paraId="7FB15F0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296F2E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50,00 € </w:t>
            </w:r>
          </w:p>
        </w:tc>
        <w:tc>
          <w:tcPr>
            <w:tcW w:w="1427" w:type="dxa"/>
            <w:tcBorders>
              <w:top w:val="nil"/>
              <w:left w:val="nil"/>
              <w:bottom w:val="single" w:sz="4" w:space="0" w:color="auto"/>
              <w:right w:val="nil"/>
            </w:tcBorders>
            <w:shd w:val="clear" w:color="auto" w:fill="auto"/>
            <w:noWrap/>
            <w:vAlign w:val="bottom"/>
            <w:hideMark/>
          </w:tcPr>
          <w:p w14:paraId="03F212E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78CB6F6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51,00 € </w:t>
            </w:r>
          </w:p>
        </w:tc>
      </w:tr>
      <w:tr w:rsidR="0003108B" w:rsidRPr="00BC3244" w14:paraId="3E50862B"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1DDE53C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été du 16/04 au 15/10, Habitant de la Commune et Personnel Communal</w:t>
            </w:r>
          </w:p>
        </w:tc>
        <w:tc>
          <w:tcPr>
            <w:tcW w:w="1200" w:type="dxa"/>
            <w:tcBorders>
              <w:top w:val="nil"/>
              <w:left w:val="nil"/>
              <w:bottom w:val="single" w:sz="4" w:space="0" w:color="auto"/>
              <w:right w:val="nil"/>
            </w:tcBorders>
            <w:shd w:val="clear" w:color="auto" w:fill="auto"/>
            <w:noWrap/>
            <w:vAlign w:val="bottom"/>
            <w:hideMark/>
          </w:tcPr>
          <w:p w14:paraId="7541D84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A122E5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2687F19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484C9DD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304266E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237EE8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Sépultures (pas de prêt de vaiselle)</w:t>
            </w:r>
            <w:r w:rsidRPr="00BC3244">
              <w:rPr>
                <w:rFonts w:ascii="Tahoma" w:hAnsi="Tahoma" w:cs="Tahoma"/>
                <w:b/>
                <w:bCs/>
                <w:kern w:val="0"/>
                <w:sz w:val="16"/>
                <w:szCs w:val="16"/>
              </w:rPr>
              <w:t xml:space="preserve"> 2h maximum</w:t>
            </w:r>
          </w:p>
        </w:tc>
        <w:tc>
          <w:tcPr>
            <w:tcW w:w="1200" w:type="dxa"/>
            <w:tcBorders>
              <w:top w:val="nil"/>
              <w:left w:val="nil"/>
              <w:bottom w:val="single" w:sz="4" w:space="0" w:color="auto"/>
              <w:right w:val="nil"/>
            </w:tcBorders>
            <w:shd w:val="clear" w:color="auto" w:fill="auto"/>
            <w:noWrap/>
            <w:vAlign w:val="bottom"/>
            <w:hideMark/>
          </w:tcPr>
          <w:p w14:paraId="26C6486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FD5247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15,00 € </w:t>
            </w:r>
          </w:p>
        </w:tc>
        <w:tc>
          <w:tcPr>
            <w:tcW w:w="1427" w:type="dxa"/>
            <w:tcBorders>
              <w:top w:val="nil"/>
              <w:left w:val="nil"/>
              <w:bottom w:val="single" w:sz="4" w:space="0" w:color="auto"/>
              <w:right w:val="nil"/>
            </w:tcBorders>
            <w:shd w:val="clear" w:color="auto" w:fill="auto"/>
            <w:noWrap/>
            <w:vAlign w:val="bottom"/>
            <w:hideMark/>
          </w:tcPr>
          <w:p w14:paraId="4EE58D4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15,30 € </w:t>
            </w:r>
          </w:p>
        </w:tc>
        <w:tc>
          <w:tcPr>
            <w:tcW w:w="1788" w:type="dxa"/>
            <w:tcBorders>
              <w:top w:val="nil"/>
              <w:left w:val="nil"/>
              <w:bottom w:val="single" w:sz="4" w:space="0" w:color="auto"/>
              <w:right w:val="nil"/>
            </w:tcBorders>
            <w:shd w:val="clear" w:color="auto" w:fill="auto"/>
            <w:noWrap/>
            <w:vAlign w:val="bottom"/>
            <w:hideMark/>
          </w:tcPr>
          <w:p w14:paraId="576A9E2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35,00 € </w:t>
            </w:r>
          </w:p>
        </w:tc>
      </w:tr>
      <w:tr w:rsidR="0003108B" w:rsidRPr="00BC3244" w14:paraId="71C6037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E72AE3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10926F5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CC5294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86,00 € </w:t>
            </w:r>
          </w:p>
        </w:tc>
        <w:tc>
          <w:tcPr>
            <w:tcW w:w="1427" w:type="dxa"/>
            <w:tcBorders>
              <w:top w:val="nil"/>
              <w:left w:val="nil"/>
              <w:bottom w:val="single" w:sz="4" w:space="0" w:color="auto"/>
              <w:right w:val="nil"/>
            </w:tcBorders>
            <w:shd w:val="clear" w:color="auto" w:fill="auto"/>
            <w:noWrap/>
            <w:vAlign w:val="bottom"/>
            <w:hideMark/>
          </w:tcPr>
          <w:p w14:paraId="12CE55A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87,72 € </w:t>
            </w:r>
          </w:p>
        </w:tc>
        <w:tc>
          <w:tcPr>
            <w:tcW w:w="1788" w:type="dxa"/>
            <w:tcBorders>
              <w:top w:val="nil"/>
              <w:left w:val="nil"/>
              <w:bottom w:val="single" w:sz="4" w:space="0" w:color="auto"/>
              <w:right w:val="nil"/>
            </w:tcBorders>
            <w:shd w:val="clear" w:color="auto" w:fill="auto"/>
            <w:noWrap/>
            <w:vAlign w:val="bottom"/>
            <w:hideMark/>
          </w:tcPr>
          <w:p w14:paraId="10B7AF1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88,00 € </w:t>
            </w:r>
          </w:p>
        </w:tc>
      </w:tr>
      <w:tr w:rsidR="0003108B" w:rsidRPr="00BC3244" w14:paraId="1C3745E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480BA5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69794CA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D7FAE7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167,00 € </w:t>
            </w:r>
          </w:p>
        </w:tc>
        <w:tc>
          <w:tcPr>
            <w:tcW w:w="1427" w:type="dxa"/>
            <w:tcBorders>
              <w:top w:val="nil"/>
              <w:left w:val="nil"/>
              <w:bottom w:val="single" w:sz="4" w:space="0" w:color="auto"/>
              <w:right w:val="nil"/>
            </w:tcBorders>
            <w:shd w:val="clear" w:color="auto" w:fill="auto"/>
            <w:noWrap/>
            <w:vAlign w:val="bottom"/>
            <w:hideMark/>
          </w:tcPr>
          <w:p w14:paraId="5653E8D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170,34 € </w:t>
            </w:r>
          </w:p>
        </w:tc>
        <w:tc>
          <w:tcPr>
            <w:tcW w:w="1788" w:type="dxa"/>
            <w:tcBorders>
              <w:top w:val="nil"/>
              <w:left w:val="nil"/>
              <w:bottom w:val="single" w:sz="4" w:space="0" w:color="auto"/>
              <w:right w:val="nil"/>
            </w:tcBorders>
            <w:shd w:val="clear" w:color="auto" w:fill="auto"/>
            <w:noWrap/>
            <w:vAlign w:val="bottom"/>
            <w:hideMark/>
          </w:tcPr>
          <w:p w14:paraId="6C19289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170,00 € </w:t>
            </w:r>
          </w:p>
        </w:tc>
      </w:tr>
      <w:tr w:rsidR="0003108B" w:rsidRPr="00BC3244" w14:paraId="0FDB7FF1"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F81A45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7B8A1C8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C765EF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267,00 € </w:t>
            </w:r>
          </w:p>
        </w:tc>
        <w:tc>
          <w:tcPr>
            <w:tcW w:w="1427" w:type="dxa"/>
            <w:tcBorders>
              <w:top w:val="nil"/>
              <w:left w:val="nil"/>
              <w:bottom w:val="single" w:sz="4" w:space="0" w:color="auto"/>
              <w:right w:val="nil"/>
            </w:tcBorders>
            <w:shd w:val="clear" w:color="auto" w:fill="auto"/>
            <w:noWrap/>
            <w:vAlign w:val="bottom"/>
            <w:hideMark/>
          </w:tcPr>
          <w:p w14:paraId="6425C21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272,34 € </w:t>
            </w:r>
          </w:p>
        </w:tc>
        <w:tc>
          <w:tcPr>
            <w:tcW w:w="1788" w:type="dxa"/>
            <w:tcBorders>
              <w:top w:val="nil"/>
              <w:left w:val="nil"/>
              <w:bottom w:val="single" w:sz="4" w:space="0" w:color="auto"/>
              <w:right w:val="nil"/>
            </w:tcBorders>
            <w:shd w:val="clear" w:color="auto" w:fill="auto"/>
            <w:noWrap/>
            <w:vAlign w:val="bottom"/>
            <w:hideMark/>
          </w:tcPr>
          <w:p w14:paraId="17937AD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272,00 € </w:t>
            </w:r>
          </w:p>
        </w:tc>
      </w:tr>
      <w:tr w:rsidR="0003108B" w:rsidRPr="00BC3244" w14:paraId="7B7E5F29"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72C7F61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 Habitant de la Commune et Personnel Communal</w:t>
            </w:r>
          </w:p>
        </w:tc>
        <w:tc>
          <w:tcPr>
            <w:tcW w:w="1200" w:type="dxa"/>
            <w:tcBorders>
              <w:top w:val="nil"/>
              <w:left w:val="nil"/>
              <w:bottom w:val="single" w:sz="4" w:space="0" w:color="auto"/>
              <w:right w:val="nil"/>
            </w:tcBorders>
            <w:shd w:val="clear" w:color="auto" w:fill="auto"/>
            <w:noWrap/>
            <w:vAlign w:val="bottom"/>
            <w:hideMark/>
          </w:tcPr>
          <w:p w14:paraId="7C39FE9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7E8E67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1CDDFD3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B489B6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6D6E70D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A15903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Sépultures (pas de prêt de vaiselle)</w:t>
            </w:r>
            <w:r w:rsidRPr="00BC3244">
              <w:rPr>
                <w:rFonts w:ascii="Tahoma" w:hAnsi="Tahoma" w:cs="Tahoma"/>
                <w:b/>
                <w:bCs/>
                <w:kern w:val="0"/>
                <w:sz w:val="16"/>
                <w:szCs w:val="16"/>
              </w:rPr>
              <w:t xml:space="preserve"> 2h maximum</w:t>
            </w:r>
          </w:p>
        </w:tc>
        <w:tc>
          <w:tcPr>
            <w:tcW w:w="1200" w:type="dxa"/>
            <w:tcBorders>
              <w:top w:val="nil"/>
              <w:left w:val="nil"/>
              <w:bottom w:val="single" w:sz="4" w:space="0" w:color="auto"/>
              <w:right w:val="nil"/>
            </w:tcBorders>
            <w:shd w:val="clear" w:color="auto" w:fill="auto"/>
            <w:noWrap/>
            <w:vAlign w:val="bottom"/>
            <w:hideMark/>
          </w:tcPr>
          <w:p w14:paraId="6849A20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BD90A6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50,00 € </w:t>
            </w:r>
          </w:p>
        </w:tc>
        <w:tc>
          <w:tcPr>
            <w:tcW w:w="1427" w:type="dxa"/>
            <w:tcBorders>
              <w:top w:val="nil"/>
              <w:left w:val="nil"/>
              <w:bottom w:val="single" w:sz="4" w:space="0" w:color="auto"/>
              <w:right w:val="nil"/>
            </w:tcBorders>
            <w:shd w:val="clear" w:color="auto" w:fill="auto"/>
            <w:noWrap/>
            <w:vAlign w:val="bottom"/>
            <w:hideMark/>
          </w:tcPr>
          <w:p w14:paraId="00701B6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51,00 € </w:t>
            </w:r>
          </w:p>
        </w:tc>
        <w:tc>
          <w:tcPr>
            <w:tcW w:w="1788" w:type="dxa"/>
            <w:tcBorders>
              <w:top w:val="nil"/>
              <w:left w:val="nil"/>
              <w:bottom w:val="single" w:sz="4" w:space="0" w:color="auto"/>
              <w:right w:val="nil"/>
            </w:tcBorders>
            <w:shd w:val="clear" w:color="auto" w:fill="auto"/>
            <w:noWrap/>
            <w:vAlign w:val="bottom"/>
            <w:hideMark/>
          </w:tcPr>
          <w:p w14:paraId="67D83B7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65,00 € </w:t>
            </w:r>
          </w:p>
        </w:tc>
      </w:tr>
      <w:tr w:rsidR="0003108B" w:rsidRPr="00BC3244" w14:paraId="550BFF5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0ECC6C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5692506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6235B4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121,00 € </w:t>
            </w:r>
          </w:p>
        </w:tc>
        <w:tc>
          <w:tcPr>
            <w:tcW w:w="1427" w:type="dxa"/>
            <w:tcBorders>
              <w:top w:val="nil"/>
              <w:left w:val="nil"/>
              <w:bottom w:val="single" w:sz="4" w:space="0" w:color="auto"/>
              <w:right w:val="nil"/>
            </w:tcBorders>
            <w:shd w:val="clear" w:color="auto" w:fill="auto"/>
            <w:noWrap/>
            <w:vAlign w:val="bottom"/>
            <w:hideMark/>
          </w:tcPr>
          <w:p w14:paraId="5571A72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123,42 € </w:t>
            </w:r>
          </w:p>
        </w:tc>
        <w:tc>
          <w:tcPr>
            <w:tcW w:w="1788" w:type="dxa"/>
            <w:tcBorders>
              <w:top w:val="nil"/>
              <w:left w:val="nil"/>
              <w:bottom w:val="single" w:sz="4" w:space="0" w:color="auto"/>
              <w:right w:val="nil"/>
            </w:tcBorders>
            <w:shd w:val="clear" w:color="auto" w:fill="auto"/>
            <w:noWrap/>
            <w:vAlign w:val="bottom"/>
            <w:hideMark/>
          </w:tcPr>
          <w:p w14:paraId="042686B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118,00 € </w:t>
            </w:r>
          </w:p>
        </w:tc>
      </w:tr>
      <w:tr w:rsidR="0003108B" w:rsidRPr="00BC3244" w14:paraId="2BE4AABD"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850728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1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51471D9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046A3D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237,00 € </w:t>
            </w:r>
          </w:p>
        </w:tc>
        <w:tc>
          <w:tcPr>
            <w:tcW w:w="1427" w:type="dxa"/>
            <w:tcBorders>
              <w:top w:val="nil"/>
              <w:left w:val="nil"/>
              <w:bottom w:val="single" w:sz="4" w:space="0" w:color="auto"/>
              <w:right w:val="nil"/>
            </w:tcBorders>
            <w:shd w:val="clear" w:color="auto" w:fill="auto"/>
            <w:noWrap/>
            <w:vAlign w:val="bottom"/>
            <w:hideMark/>
          </w:tcPr>
          <w:p w14:paraId="21091AB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241,74 € </w:t>
            </w:r>
          </w:p>
        </w:tc>
        <w:tc>
          <w:tcPr>
            <w:tcW w:w="1788" w:type="dxa"/>
            <w:tcBorders>
              <w:top w:val="nil"/>
              <w:left w:val="nil"/>
              <w:bottom w:val="single" w:sz="4" w:space="0" w:color="auto"/>
              <w:right w:val="nil"/>
            </w:tcBorders>
            <w:shd w:val="clear" w:color="auto" w:fill="auto"/>
            <w:noWrap/>
            <w:vAlign w:val="bottom"/>
            <w:hideMark/>
          </w:tcPr>
          <w:p w14:paraId="7553D37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240,00 € </w:t>
            </w:r>
          </w:p>
        </w:tc>
      </w:tr>
      <w:tr w:rsidR="0003108B" w:rsidRPr="00BC3244" w14:paraId="1C668173"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E76F02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33E7B35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AD768F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337,00 € </w:t>
            </w:r>
          </w:p>
        </w:tc>
        <w:tc>
          <w:tcPr>
            <w:tcW w:w="1427" w:type="dxa"/>
            <w:tcBorders>
              <w:top w:val="nil"/>
              <w:left w:val="nil"/>
              <w:bottom w:val="single" w:sz="4" w:space="0" w:color="auto"/>
              <w:right w:val="nil"/>
            </w:tcBorders>
            <w:shd w:val="clear" w:color="auto" w:fill="auto"/>
            <w:noWrap/>
            <w:vAlign w:val="bottom"/>
            <w:hideMark/>
          </w:tcPr>
          <w:p w14:paraId="14E2C89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343,74 € </w:t>
            </w:r>
          </w:p>
        </w:tc>
        <w:tc>
          <w:tcPr>
            <w:tcW w:w="1788" w:type="dxa"/>
            <w:tcBorders>
              <w:top w:val="nil"/>
              <w:left w:val="nil"/>
              <w:bottom w:val="single" w:sz="4" w:space="0" w:color="auto"/>
              <w:right w:val="nil"/>
            </w:tcBorders>
            <w:shd w:val="clear" w:color="auto" w:fill="auto"/>
            <w:noWrap/>
            <w:vAlign w:val="bottom"/>
            <w:hideMark/>
          </w:tcPr>
          <w:p w14:paraId="5B35075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344,00 € </w:t>
            </w:r>
          </w:p>
        </w:tc>
      </w:tr>
      <w:tr w:rsidR="0003108B" w:rsidRPr="00BC3244" w14:paraId="7B8148D4"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2380D62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été du 16/04 au 15/10, Habitant hors de la Commune</w:t>
            </w:r>
          </w:p>
        </w:tc>
        <w:tc>
          <w:tcPr>
            <w:tcW w:w="1200" w:type="dxa"/>
            <w:tcBorders>
              <w:top w:val="nil"/>
              <w:left w:val="nil"/>
              <w:bottom w:val="single" w:sz="4" w:space="0" w:color="auto"/>
              <w:right w:val="nil"/>
            </w:tcBorders>
            <w:shd w:val="clear" w:color="auto" w:fill="auto"/>
            <w:noWrap/>
            <w:vAlign w:val="bottom"/>
            <w:hideMark/>
          </w:tcPr>
          <w:p w14:paraId="20A41A3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28E827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40305BA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1A38437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778EE0F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9D3DEF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401E27A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FE46E7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107,00 € </w:t>
            </w:r>
          </w:p>
        </w:tc>
        <w:tc>
          <w:tcPr>
            <w:tcW w:w="1427" w:type="dxa"/>
            <w:tcBorders>
              <w:top w:val="nil"/>
              <w:left w:val="nil"/>
              <w:bottom w:val="single" w:sz="4" w:space="0" w:color="auto"/>
              <w:right w:val="nil"/>
            </w:tcBorders>
            <w:shd w:val="clear" w:color="auto" w:fill="auto"/>
            <w:noWrap/>
            <w:vAlign w:val="bottom"/>
            <w:hideMark/>
          </w:tcPr>
          <w:p w14:paraId="596F810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109,14 € </w:t>
            </w:r>
          </w:p>
        </w:tc>
        <w:tc>
          <w:tcPr>
            <w:tcW w:w="1788" w:type="dxa"/>
            <w:tcBorders>
              <w:top w:val="nil"/>
              <w:left w:val="nil"/>
              <w:bottom w:val="single" w:sz="4" w:space="0" w:color="auto"/>
              <w:right w:val="nil"/>
            </w:tcBorders>
            <w:shd w:val="clear" w:color="auto" w:fill="auto"/>
            <w:noWrap/>
            <w:vAlign w:val="bottom"/>
            <w:hideMark/>
          </w:tcPr>
          <w:p w14:paraId="25B6F98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118,00 € </w:t>
            </w:r>
          </w:p>
        </w:tc>
      </w:tr>
      <w:tr w:rsidR="0003108B" w:rsidRPr="00BC3244" w14:paraId="02955A4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F5A584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07F953C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30F53F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198,00 € </w:t>
            </w:r>
          </w:p>
        </w:tc>
        <w:tc>
          <w:tcPr>
            <w:tcW w:w="1427" w:type="dxa"/>
            <w:tcBorders>
              <w:top w:val="nil"/>
              <w:left w:val="nil"/>
              <w:bottom w:val="single" w:sz="4" w:space="0" w:color="auto"/>
              <w:right w:val="nil"/>
            </w:tcBorders>
            <w:shd w:val="clear" w:color="auto" w:fill="auto"/>
            <w:noWrap/>
            <w:vAlign w:val="bottom"/>
            <w:hideMark/>
          </w:tcPr>
          <w:p w14:paraId="7E158C7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201,96 € </w:t>
            </w:r>
          </w:p>
        </w:tc>
        <w:tc>
          <w:tcPr>
            <w:tcW w:w="1788" w:type="dxa"/>
            <w:tcBorders>
              <w:top w:val="nil"/>
              <w:left w:val="nil"/>
              <w:bottom w:val="single" w:sz="4" w:space="0" w:color="auto"/>
              <w:right w:val="nil"/>
            </w:tcBorders>
            <w:shd w:val="clear" w:color="auto" w:fill="auto"/>
            <w:noWrap/>
            <w:vAlign w:val="bottom"/>
            <w:hideMark/>
          </w:tcPr>
          <w:p w14:paraId="1BBB7C1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200,00 € </w:t>
            </w:r>
          </w:p>
        </w:tc>
      </w:tr>
      <w:tr w:rsidR="0003108B" w:rsidRPr="00BC3244" w14:paraId="659F8753"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6B40A7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3401459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FD715E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330,00 € </w:t>
            </w:r>
          </w:p>
        </w:tc>
        <w:tc>
          <w:tcPr>
            <w:tcW w:w="1427" w:type="dxa"/>
            <w:tcBorders>
              <w:top w:val="nil"/>
              <w:left w:val="nil"/>
              <w:bottom w:val="single" w:sz="4" w:space="0" w:color="auto"/>
              <w:right w:val="nil"/>
            </w:tcBorders>
            <w:shd w:val="clear" w:color="auto" w:fill="auto"/>
            <w:noWrap/>
            <w:vAlign w:val="bottom"/>
            <w:hideMark/>
          </w:tcPr>
          <w:p w14:paraId="697048A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336,60 € </w:t>
            </w:r>
          </w:p>
        </w:tc>
        <w:tc>
          <w:tcPr>
            <w:tcW w:w="1788" w:type="dxa"/>
            <w:tcBorders>
              <w:top w:val="nil"/>
              <w:left w:val="nil"/>
              <w:bottom w:val="single" w:sz="4" w:space="0" w:color="auto"/>
              <w:right w:val="nil"/>
            </w:tcBorders>
            <w:shd w:val="clear" w:color="auto" w:fill="auto"/>
            <w:noWrap/>
            <w:vAlign w:val="bottom"/>
            <w:hideMark/>
          </w:tcPr>
          <w:p w14:paraId="139F698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337,00 € </w:t>
            </w:r>
          </w:p>
        </w:tc>
      </w:tr>
      <w:tr w:rsidR="0003108B" w:rsidRPr="00BC3244" w14:paraId="3BC19F3F"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341778F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 Habitant hors de la Commune</w:t>
            </w:r>
          </w:p>
        </w:tc>
        <w:tc>
          <w:tcPr>
            <w:tcW w:w="1200" w:type="dxa"/>
            <w:tcBorders>
              <w:top w:val="nil"/>
              <w:left w:val="nil"/>
              <w:bottom w:val="single" w:sz="4" w:space="0" w:color="auto"/>
              <w:right w:val="nil"/>
            </w:tcBorders>
            <w:shd w:val="clear" w:color="auto" w:fill="auto"/>
            <w:noWrap/>
            <w:vAlign w:val="bottom"/>
            <w:hideMark/>
          </w:tcPr>
          <w:p w14:paraId="038827D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196E59D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3978B5E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66E6B52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38E58E5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E06FF3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Vin d’honneur (seuls les verres sont prêtés)</w:t>
            </w:r>
            <w:r w:rsidRPr="00BC3244">
              <w:rPr>
                <w:rFonts w:ascii="Tahoma" w:hAnsi="Tahoma" w:cs="Tahoma"/>
                <w:b/>
                <w:bCs/>
                <w:kern w:val="0"/>
                <w:sz w:val="16"/>
                <w:szCs w:val="16"/>
              </w:rPr>
              <w:t xml:space="preserve"> 4h maximum</w:t>
            </w:r>
          </w:p>
        </w:tc>
        <w:tc>
          <w:tcPr>
            <w:tcW w:w="1200" w:type="dxa"/>
            <w:tcBorders>
              <w:top w:val="nil"/>
              <w:left w:val="nil"/>
              <w:bottom w:val="single" w:sz="4" w:space="0" w:color="auto"/>
              <w:right w:val="nil"/>
            </w:tcBorders>
            <w:shd w:val="clear" w:color="auto" w:fill="auto"/>
            <w:noWrap/>
            <w:vAlign w:val="bottom"/>
            <w:hideMark/>
          </w:tcPr>
          <w:p w14:paraId="3D78C35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CEA671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142,00 € </w:t>
            </w:r>
          </w:p>
        </w:tc>
        <w:tc>
          <w:tcPr>
            <w:tcW w:w="1427" w:type="dxa"/>
            <w:tcBorders>
              <w:top w:val="nil"/>
              <w:left w:val="nil"/>
              <w:bottom w:val="single" w:sz="4" w:space="0" w:color="auto"/>
              <w:right w:val="nil"/>
            </w:tcBorders>
            <w:shd w:val="clear" w:color="auto" w:fill="auto"/>
            <w:noWrap/>
            <w:vAlign w:val="bottom"/>
            <w:hideMark/>
          </w:tcPr>
          <w:p w14:paraId="278308E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144,84 € </w:t>
            </w:r>
          </w:p>
        </w:tc>
        <w:tc>
          <w:tcPr>
            <w:tcW w:w="1788" w:type="dxa"/>
            <w:tcBorders>
              <w:top w:val="nil"/>
              <w:left w:val="nil"/>
              <w:bottom w:val="single" w:sz="4" w:space="0" w:color="auto"/>
              <w:right w:val="nil"/>
            </w:tcBorders>
            <w:shd w:val="clear" w:color="auto" w:fill="auto"/>
            <w:noWrap/>
            <w:vAlign w:val="bottom"/>
            <w:hideMark/>
          </w:tcPr>
          <w:p w14:paraId="68F923F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148,00 € </w:t>
            </w:r>
          </w:p>
        </w:tc>
      </w:tr>
      <w:tr w:rsidR="0003108B" w:rsidRPr="00BC3244" w14:paraId="515B4793"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992E17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journée hors week-end et jour férié (9h au lendemain 8h)</w:t>
            </w:r>
          </w:p>
        </w:tc>
        <w:tc>
          <w:tcPr>
            <w:tcW w:w="1200" w:type="dxa"/>
            <w:tcBorders>
              <w:top w:val="nil"/>
              <w:left w:val="nil"/>
              <w:bottom w:val="single" w:sz="4" w:space="0" w:color="auto"/>
              <w:right w:val="nil"/>
            </w:tcBorders>
            <w:shd w:val="clear" w:color="auto" w:fill="auto"/>
            <w:noWrap/>
            <w:vAlign w:val="bottom"/>
            <w:hideMark/>
          </w:tcPr>
          <w:p w14:paraId="72DFA89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95331A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268,00 € </w:t>
            </w:r>
          </w:p>
        </w:tc>
        <w:tc>
          <w:tcPr>
            <w:tcW w:w="1427" w:type="dxa"/>
            <w:tcBorders>
              <w:top w:val="nil"/>
              <w:left w:val="nil"/>
              <w:bottom w:val="single" w:sz="4" w:space="0" w:color="auto"/>
              <w:right w:val="nil"/>
            </w:tcBorders>
            <w:shd w:val="clear" w:color="auto" w:fill="auto"/>
            <w:noWrap/>
            <w:vAlign w:val="bottom"/>
            <w:hideMark/>
          </w:tcPr>
          <w:p w14:paraId="57A3845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273,36 € </w:t>
            </w:r>
          </w:p>
        </w:tc>
        <w:tc>
          <w:tcPr>
            <w:tcW w:w="1788" w:type="dxa"/>
            <w:tcBorders>
              <w:top w:val="nil"/>
              <w:left w:val="nil"/>
              <w:bottom w:val="single" w:sz="4" w:space="0" w:color="auto"/>
              <w:right w:val="nil"/>
            </w:tcBorders>
            <w:shd w:val="clear" w:color="auto" w:fill="auto"/>
            <w:noWrap/>
            <w:vAlign w:val="bottom"/>
            <w:hideMark/>
          </w:tcPr>
          <w:p w14:paraId="3718E6C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270,00 € </w:t>
            </w:r>
          </w:p>
        </w:tc>
      </w:tr>
      <w:tr w:rsidR="0003108B" w:rsidRPr="00BC3244" w14:paraId="20038125"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5D5AAF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Location Week-end et jour férié (9h au lendemain 22h)</w:t>
            </w:r>
          </w:p>
        </w:tc>
        <w:tc>
          <w:tcPr>
            <w:tcW w:w="1200" w:type="dxa"/>
            <w:tcBorders>
              <w:top w:val="nil"/>
              <w:left w:val="nil"/>
              <w:bottom w:val="single" w:sz="4" w:space="0" w:color="auto"/>
              <w:right w:val="nil"/>
            </w:tcBorders>
            <w:shd w:val="clear" w:color="auto" w:fill="auto"/>
            <w:noWrap/>
            <w:vAlign w:val="bottom"/>
            <w:hideMark/>
          </w:tcPr>
          <w:p w14:paraId="610CBA6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057876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400,00 € </w:t>
            </w:r>
          </w:p>
        </w:tc>
        <w:tc>
          <w:tcPr>
            <w:tcW w:w="1427" w:type="dxa"/>
            <w:tcBorders>
              <w:top w:val="nil"/>
              <w:left w:val="nil"/>
              <w:bottom w:val="single" w:sz="4" w:space="0" w:color="auto"/>
              <w:right w:val="nil"/>
            </w:tcBorders>
            <w:shd w:val="clear" w:color="auto" w:fill="auto"/>
            <w:noWrap/>
            <w:vAlign w:val="bottom"/>
            <w:hideMark/>
          </w:tcPr>
          <w:p w14:paraId="78F2B55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408,00 € </w:t>
            </w:r>
          </w:p>
        </w:tc>
        <w:tc>
          <w:tcPr>
            <w:tcW w:w="1788" w:type="dxa"/>
            <w:tcBorders>
              <w:top w:val="nil"/>
              <w:left w:val="nil"/>
              <w:bottom w:val="single" w:sz="4" w:space="0" w:color="auto"/>
              <w:right w:val="nil"/>
            </w:tcBorders>
            <w:shd w:val="clear" w:color="auto" w:fill="auto"/>
            <w:noWrap/>
            <w:vAlign w:val="bottom"/>
            <w:hideMark/>
          </w:tcPr>
          <w:p w14:paraId="1224920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408,00 € </w:t>
            </w:r>
          </w:p>
        </w:tc>
      </w:tr>
      <w:tr w:rsidR="0003108B" w:rsidRPr="00BC3244" w14:paraId="0AF04C3B"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417E376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été du 16/04 au 15/10, Association de la Commune</w:t>
            </w:r>
          </w:p>
        </w:tc>
        <w:tc>
          <w:tcPr>
            <w:tcW w:w="1200" w:type="dxa"/>
            <w:tcBorders>
              <w:top w:val="nil"/>
              <w:left w:val="nil"/>
              <w:bottom w:val="single" w:sz="4" w:space="0" w:color="auto"/>
              <w:right w:val="nil"/>
            </w:tcBorders>
            <w:shd w:val="clear" w:color="auto" w:fill="auto"/>
            <w:noWrap/>
            <w:vAlign w:val="bottom"/>
            <w:hideMark/>
          </w:tcPr>
          <w:p w14:paraId="2220C89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EBBC54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648B599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0F966F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1E11F0C1"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FA92AE2" w14:textId="257B42BD"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57DEE37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1CC90B0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67B8A0E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3101687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90,00 € </w:t>
            </w:r>
          </w:p>
        </w:tc>
      </w:tr>
      <w:tr w:rsidR="0003108B" w:rsidRPr="00BC3244" w14:paraId="1F157E6C"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9D4E4E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1er repas ou soirée payante de l'année, arbres de Noël école (1 salle/an)</w:t>
            </w:r>
          </w:p>
        </w:tc>
        <w:tc>
          <w:tcPr>
            <w:tcW w:w="1200" w:type="dxa"/>
            <w:tcBorders>
              <w:top w:val="nil"/>
              <w:left w:val="nil"/>
              <w:bottom w:val="single" w:sz="4" w:space="0" w:color="auto"/>
              <w:right w:val="nil"/>
            </w:tcBorders>
            <w:shd w:val="clear" w:color="auto" w:fill="auto"/>
            <w:noWrap/>
            <w:vAlign w:val="bottom"/>
            <w:hideMark/>
          </w:tcPr>
          <w:p w14:paraId="375DEE9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99823E7" w14:textId="77777777" w:rsidR="0003108B" w:rsidRPr="00BC3244" w:rsidRDefault="0003108B" w:rsidP="0003108B">
            <w:pPr>
              <w:jc w:val="right"/>
              <w:rPr>
                <w:rFonts w:ascii="Calibri" w:hAnsi="Calibri" w:cs="Calibri"/>
                <w:kern w:val="0"/>
                <w:sz w:val="16"/>
                <w:szCs w:val="16"/>
              </w:rPr>
            </w:pPr>
            <w:r w:rsidRPr="00BC3244">
              <w:rPr>
                <w:rFonts w:ascii="Calibri" w:hAnsi="Calibri" w:cs="Calibri"/>
                <w:kern w:val="0"/>
                <w:sz w:val="16"/>
                <w:szCs w:val="16"/>
              </w:rPr>
              <w:t>0,00 €</w:t>
            </w:r>
          </w:p>
        </w:tc>
        <w:tc>
          <w:tcPr>
            <w:tcW w:w="1427" w:type="dxa"/>
            <w:tcBorders>
              <w:top w:val="nil"/>
              <w:left w:val="nil"/>
              <w:bottom w:val="single" w:sz="4" w:space="0" w:color="auto"/>
              <w:right w:val="nil"/>
            </w:tcBorders>
            <w:shd w:val="clear" w:color="auto" w:fill="auto"/>
            <w:noWrap/>
            <w:vAlign w:val="bottom"/>
            <w:hideMark/>
          </w:tcPr>
          <w:p w14:paraId="4CA61C1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1B90DA5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   € </w:t>
            </w:r>
          </w:p>
        </w:tc>
      </w:tr>
      <w:tr w:rsidR="0003108B" w:rsidRPr="00BC3244" w14:paraId="671858C5"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169FB2E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 Association de la Commune</w:t>
            </w:r>
          </w:p>
        </w:tc>
        <w:tc>
          <w:tcPr>
            <w:tcW w:w="1200" w:type="dxa"/>
            <w:tcBorders>
              <w:top w:val="nil"/>
              <w:left w:val="nil"/>
              <w:bottom w:val="single" w:sz="4" w:space="0" w:color="auto"/>
              <w:right w:val="nil"/>
            </w:tcBorders>
            <w:shd w:val="clear" w:color="auto" w:fill="auto"/>
            <w:noWrap/>
            <w:vAlign w:val="bottom"/>
            <w:hideMark/>
          </w:tcPr>
          <w:p w14:paraId="079F0E3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BF0A2E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59A652B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CC0AF7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4BC99644"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C127707" w14:textId="5A300EB2"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5B6D0BE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016D836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6156663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4A9B885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120,00 € </w:t>
            </w:r>
          </w:p>
        </w:tc>
      </w:tr>
      <w:tr w:rsidR="0003108B" w:rsidRPr="00BC3244" w14:paraId="65DD323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FC13BC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1er repas ou soirée payante de l'année, arbres de Noël école (1 salle/an)</w:t>
            </w:r>
          </w:p>
        </w:tc>
        <w:tc>
          <w:tcPr>
            <w:tcW w:w="1200" w:type="dxa"/>
            <w:tcBorders>
              <w:top w:val="nil"/>
              <w:left w:val="nil"/>
              <w:bottom w:val="single" w:sz="4" w:space="0" w:color="auto"/>
              <w:right w:val="nil"/>
            </w:tcBorders>
            <w:shd w:val="clear" w:color="auto" w:fill="auto"/>
            <w:noWrap/>
            <w:vAlign w:val="bottom"/>
            <w:hideMark/>
          </w:tcPr>
          <w:p w14:paraId="331EC3E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E4ECFA2" w14:textId="77777777" w:rsidR="0003108B" w:rsidRPr="00BC3244" w:rsidRDefault="0003108B" w:rsidP="0003108B">
            <w:pPr>
              <w:jc w:val="right"/>
              <w:rPr>
                <w:rFonts w:ascii="Calibri" w:hAnsi="Calibri" w:cs="Calibri"/>
                <w:kern w:val="0"/>
                <w:sz w:val="16"/>
                <w:szCs w:val="16"/>
              </w:rPr>
            </w:pPr>
            <w:r w:rsidRPr="00BC3244">
              <w:rPr>
                <w:rFonts w:ascii="Calibri" w:hAnsi="Calibri" w:cs="Calibri"/>
                <w:kern w:val="0"/>
                <w:sz w:val="16"/>
                <w:szCs w:val="16"/>
              </w:rPr>
              <w:t>0,00 €</w:t>
            </w:r>
          </w:p>
        </w:tc>
        <w:tc>
          <w:tcPr>
            <w:tcW w:w="1427" w:type="dxa"/>
            <w:tcBorders>
              <w:top w:val="nil"/>
              <w:left w:val="nil"/>
              <w:bottom w:val="single" w:sz="4" w:space="0" w:color="auto"/>
              <w:right w:val="nil"/>
            </w:tcBorders>
            <w:shd w:val="clear" w:color="auto" w:fill="auto"/>
            <w:noWrap/>
            <w:vAlign w:val="bottom"/>
            <w:hideMark/>
          </w:tcPr>
          <w:p w14:paraId="70805BB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74B112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   € </w:t>
            </w:r>
          </w:p>
        </w:tc>
      </w:tr>
      <w:tr w:rsidR="0003108B" w:rsidRPr="00BC3244" w14:paraId="2A1ADB8B"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71DC8B9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été du 16/04 au 15/10, Association hors de la Commune</w:t>
            </w:r>
          </w:p>
        </w:tc>
        <w:tc>
          <w:tcPr>
            <w:tcW w:w="1200" w:type="dxa"/>
            <w:tcBorders>
              <w:top w:val="nil"/>
              <w:left w:val="nil"/>
              <w:bottom w:val="single" w:sz="4" w:space="0" w:color="auto"/>
              <w:right w:val="nil"/>
            </w:tcBorders>
            <w:shd w:val="clear" w:color="auto" w:fill="auto"/>
            <w:noWrap/>
            <w:vAlign w:val="bottom"/>
            <w:hideMark/>
          </w:tcPr>
          <w:p w14:paraId="34E5479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AF7B32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6BA00C4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76049D7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30F4BDC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3652535" w14:textId="194DD726"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3A51478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5B33029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4EF7BCF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111A171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120,00 € </w:t>
            </w:r>
          </w:p>
        </w:tc>
      </w:tr>
      <w:tr w:rsidR="0003108B" w:rsidRPr="00BC3244" w14:paraId="304E5A8A"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3A08BB5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 Association hors de la Commune</w:t>
            </w:r>
          </w:p>
        </w:tc>
        <w:tc>
          <w:tcPr>
            <w:tcW w:w="1200" w:type="dxa"/>
            <w:tcBorders>
              <w:top w:val="nil"/>
              <w:left w:val="nil"/>
              <w:bottom w:val="single" w:sz="4" w:space="0" w:color="auto"/>
              <w:right w:val="nil"/>
            </w:tcBorders>
            <w:shd w:val="clear" w:color="auto" w:fill="auto"/>
            <w:noWrap/>
            <w:vAlign w:val="bottom"/>
            <w:hideMark/>
          </w:tcPr>
          <w:p w14:paraId="7C08C44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7600F9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3B44299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40FC762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619059C1"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8F430D5" w14:textId="729A6928"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Soirée (Concours de cartes, soirée théâtre, concert Repas, buffet)</w:t>
            </w:r>
          </w:p>
        </w:tc>
        <w:tc>
          <w:tcPr>
            <w:tcW w:w="1200" w:type="dxa"/>
            <w:tcBorders>
              <w:top w:val="nil"/>
              <w:left w:val="nil"/>
              <w:bottom w:val="single" w:sz="4" w:space="0" w:color="auto"/>
              <w:right w:val="nil"/>
            </w:tcBorders>
            <w:shd w:val="clear" w:color="auto" w:fill="auto"/>
            <w:noWrap/>
            <w:vAlign w:val="bottom"/>
            <w:hideMark/>
          </w:tcPr>
          <w:p w14:paraId="5B0226E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7C9B6FB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7219ACB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E042F1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150,00 € </w:t>
            </w:r>
          </w:p>
        </w:tc>
      </w:tr>
      <w:tr w:rsidR="0003108B" w:rsidRPr="00BC3244" w14:paraId="7C5BDD4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77710B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200" w:type="dxa"/>
            <w:tcBorders>
              <w:top w:val="nil"/>
              <w:left w:val="nil"/>
              <w:bottom w:val="single" w:sz="4" w:space="0" w:color="auto"/>
              <w:right w:val="nil"/>
            </w:tcBorders>
            <w:shd w:val="clear" w:color="auto" w:fill="auto"/>
            <w:noWrap/>
            <w:vAlign w:val="bottom"/>
            <w:hideMark/>
          </w:tcPr>
          <w:p w14:paraId="6DC9D1B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27F360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15481DE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AAF264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08FB8F20" w14:textId="77777777" w:rsidTr="00EE4DE9">
        <w:trPr>
          <w:trHeight w:val="300"/>
        </w:trPr>
        <w:tc>
          <w:tcPr>
            <w:tcW w:w="4820" w:type="dxa"/>
            <w:tcBorders>
              <w:top w:val="nil"/>
              <w:left w:val="nil"/>
              <w:bottom w:val="single" w:sz="4" w:space="0" w:color="auto"/>
              <w:right w:val="nil"/>
            </w:tcBorders>
            <w:shd w:val="clear" w:color="000000" w:fill="F4B084"/>
            <w:noWrap/>
            <w:vAlign w:val="bottom"/>
            <w:hideMark/>
          </w:tcPr>
          <w:p w14:paraId="6B443605"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REPROGRAPHIE</w:t>
            </w:r>
          </w:p>
        </w:tc>
        <w:tc>
          <w:tcPr>
            <w:tcW w:w="1200" w:type="dxa"/>
            <w:tcBorders>
              <w:top w:val="nil"/>
              <w:left w:val="nil"/>
              <w:bottom w:val="single" w:sz="4" w:space="0" w:color="auto"/>
              <w:right w:val="nil"/>
            </w:tcBorders>
            <w:shd w:val="clear" w:color="000000" w:fill="F4B084"/>
            <w:noWrap/>
            <w:vAlign w:val="bottom"/>
            <w:hideMark/>
          </w:tcPr>
          <w:p w14:paraId="32D9403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F4B084"/>
            <w:noWrap/>
            <w:vAlign w:val="bottom"/>
            <w:hideMark/>
          </w:tcPr>
          <w:p w14:paraId="5380AB0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000000" w:fill="F4B084"/>
            <w:noWrap/>
            <w:vAlign w:val="bottom"/>
            <w:hideMark/>
          </w:tcPr>
          <w:p w14:paraId="0A2E4F3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000000" w:fill="F4B084"/>
            <w:noWrap/>
            <w:vAlign w:val="bottom"/>
            <w:hideMark/>
          </w:tcPr>
          <w:p w14:paraId="2DA0B2E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277B7E3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5AE7E3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recto par format A4 noir et blanc</w:t>
            </w:r>
          </w:p>
        </w:tc>
        <w:tc>
          <w:tcPr>
            <w:tcW w:w="1200" w:type="dxa"/>
            <w:tcBorders>
              <w:top w:val="nil"/>
              <w:left w:val="nil"/>
              <w:bottom w:val="single" w:sz="4" w:space="0" w:color="auto"/>
              <w:right w:val="nil"/>
            </w:tcBorders>
            <w:shd w:val="clear" w:color="auto" w:fill="auto"/>
            <w:noWrap/>
            <w:vAlign w:val="bottom"/>
            <w:hideMark/>
          </w:tcPr>
          <w:p w14:paraId="022DCC2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31FE579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057286F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0,18 € </w:t>
            </w:r>
          </w:p>
        </w:tc>
        <w:tc>
          <w:tcPr>
            <w:tcW w:w="1788" w:type="dxa"/>
            <w:tcBorders>
              <w:top w:val="nil"/>
              <w:left w:val="nil"/>
              <w:bottom w:val="single" w:sz="4" w:space="0" w:color="auto"/>
              <w:right w:val="nil"/>
            </w:tcBorders>
            <w:shd w:val="clear" w:color="auto" w:fill="auto"/>
            <w:noWrap/>
            <w:vAlign w:val="bottom"/>
            <w:hideMark/>
          </w:tcPr>
          <w:p w14:paraId="15B04CB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0,18 € </w:t>
            </w:r>
          </w:p>
        </w:tc>
      </w:tr>
      <w:tr w:rsidR="0003108B" w:rsidRPr="00BC3244" w14:paraId="471DF3E6"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7A5E23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recto par format A4 couleur</w:t>
            </w:r>
          </w:p>
        </w:tc>
        <w:tc>
          <w:tcPr>
            <w:tcW w:w="1200" w:type="dxa"/>
            <w:tcBorders>
              <w:top w:val="nil"/>
              <w:left w:val="nil"/>
              <w:bottom w:val="single" w:sz="4" w:space="0" w:color="auto"/>
              <w:right w:val="nil"/>
            </w:tcBorders>
            <w:shd w:val="clear" w:color="auto" w:fill="auto"/>
            <w:noWrap/>
            <w:vAlign w:val="bottom"/>
            <w:hideMark/>
          </w:tcPr>
          <w:p w14:paraId="41E52B5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0FBC284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40631CA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0,50 € </w:t>
            </w:r>
          </w:p>
        </w:tc>
        <w:tc>
          <w:tcPr>
            <w:tcW w:w="1788" w:type="dxa"/>
            <w:tcBorders>
              <w:top w:val="nil"/>
              <w:left w:val="nil"/>
              <w:bottom w:val="single" w:sz="4" w:space="0" w:color="auto"/>
              <w:right w:val="nil"/>
            </w:tcBorders>
            <w:shd w:val="clear" w:color="auto" w:fill="auto"/>
            <w:noWrap/>
            <w:vAlign w:val="bottom"/>
            <w:hideMark/>
          </w:tcPr>
          <w:p w14:paraId="354F87E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0,50 € </w:t>
            </w:r>
          </w:p>
        </w:tc>
      </w:tr>
      <w:tr w:rsidR="0003108B" w:rsidRPr="00BC3244" w14:paraId="1B21D66C"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3229AD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par CD</w:t>
            </w:r>
          </w:p>
        </w:tc>
        <w:tc>
          <w:tcPr>
            <w:tcW w:w="1200" w:type="dxa"/>
            <w:tcBorders>
              <w:top w:val="nil"/>
              <w:left w:val="nil"/>
              <w:bottom w:val="single" w:sz="4" w:space="0" w:color="auto"/>
              <w:right w:val="nil"/>
            </w:tcBorders>
            <w:shd w:val="clear" w:color="auto" w:fill="auto"/>
            <w:noWrap/>
            <w:vAlign w:val="bottom"/>
            <w:hideMark/>
          </w:tcPr>
          <w:p w14:paraId="419C081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19EF6B9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10FE744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2,75 € </w:t>
            </w:r>
          </w:p>
        </w:tc>
        <w:tc>
          <w:tcPr>
            <w:tcW w:w="1788" w:type="dxa"/>
            <w:tcBorders>
              <w:top w:val="nil"/>
              <w:left w:val="nil"/>
              <w:bottom w:val="single" w:sz="4" w:space="0" w:color="auto"/>
              <w:right w:val="nil"/>
            </w:tcBorders>
            <w:shd w:val="clear" w:color="auto" w:fill="auto"/>
            <w:noWrap/>
            <w:vAlign w:val="bottom"/>
            <w:hideMark/>
          </w:tcPr>
          <w:p w14:paraId="0CBF1F5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2,75 € </w:t>
            </w:r>
          </w:p>
        </w:tc>
      </w:tr>
      <w:tr w:rsidR="0003108B" w:rsidRPr="00BC3244" w14:paraId="6B5A149E"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7C2BBF3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200" w:type="dxa"/>
            <w:tcBorders>
              <w:top w:val="nil"/>
              <w:left w:val="nil"/>
              <w:bottom w:val="single" w:sz="4" w:space="0" w:color="auto"/>
              <w:right w:val="nil"/>
            </w:tcBorders>
            <w:shd w:val="clear" w:color="auto" w:fill="auto"/>
            <w:noWrap/>
            <w:vAlign w:val="bottom"/>
            <w:hideMark/>
          </w:tcPr>
          <w:p w14:paraId="3553232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178735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14EDF18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7588E5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09422BD6" w14:textId="77777777" w:rsidTr="00EE4DE9">
        <w:trPr>
          <w:trHeight w:val="300"/>
        </w:trPr>
        <w:tc>
          <w:tcPr>
            <w:tcW w:w="4820" w:type="dxa"/>
            <w:tcBorders>
              <w:top w:val="nil"/>
              <w:left w:val="nil"/>
              <w:bottom w:val="single" w:sz="4" w:space="0" w:color="auto"/>
              <w:right w:val="nil"/>
            </w:tcBorders>
            <w:shd w:val="clear" w:color="000000" w:fill="F4B084"/>
            <w:noWrap/>
            <w:vAlign w:val="bottom"/>
            <w:hideMark/>
          </w:tcPr>
          <w:p w14:paraId="79D5F040"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ALSH</w:t>
            </w:r>
          </w:p>
        </w:tc>
        <w:tc>
          <w:tcPr>
            <w:tcW w:w="1200" w:type="dxa"/>
            <w:tcBorders>
              <w:top w:val="nil"/>
              <w:left w:val="nil"/>
              <w:bottom w:val="single" w:sz="4" w:space="0" w:color="auto"/>
              <w:right w:val="nil"/>
            </w:tcBorders>
            <w:shd w:val="clear" w:color="000000" w:fill="F4B084"/>
            <w:noWrap/>
            <w:vAlign w:val="bottom"/>
            <w:hideMark/>
          </w:tcPr>
          <w:p w14:paraId="1F6EB50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F4B084"/>
            <w:noWrap/>
            <w:vAlign w:val="bottom"/>
            <w:hideMark/>
          </w:tcPr>
          <w:p w14:paraId="75235EB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000000" w:fill="F4B084"/>
            <w:noWrap/>
            <w:vAlign w:val="center"/>
            <w:hideMark/>
          </w:tcPr>
          <w:p w14:paraId="68F4E9B8" w14:textId="77777777" w:rsidR="0003108B" w:rsidRPr="00BC3244" w:rsidRDefault="0003108B" w:rsidP="0003108B">
            <w:pPr>
              <w:jc w:val="center"/>
              <w:rPr>
                <w:rFonts w:ascii="Calibri" w:hAnsi="Calibri" w:cs="Calibri"/>
                <w:b/>
                <w:bCs/>
                <w:kern w:val="0"/>
                <w:sz w:val="16"/>
                <w:szCs w:val="16"/>
              </w:rPr>
            </w:pPr>
            <w:r w:rsidRPr="00BC3244">
              <w:rPr>
                <w:rFonts w:ascii="Calibri" w:hAnsi="Calibri" w:cs="Calibri"/>
                <w:b/>
                <w:bCs/>
                <w:kern w:val="0"/>
                <w:sz w:val="16"/>
                <w:szCs w:val="16"/>
              </w:rPr>
              <w:t>3,5%</w:t>
            </w:r>
          </w:p>
        </w:tc>
        <w:tc>
          <w:tcPr>
            <w:tcW w:w="1788" w:type="dxa"/>
            <w:tcBorders>
              <w:top w:val="nil"/>
              <w:left w:val="nil"/>
              <w:bottom w:val="single" w:sz="4" w:space="0" w:color="auto"/>
              <w:right w:val="nil"/>
            </w:tcBorders>
            <w:shd w:val="clear" w:color="000000" w:fill="F4B084"/>
            <w:noWrap/>
            <w:vAlign w:val="bottom"/>
            <w:hideMark/>
          </w:tcPr>
          <w:p w14:paraId="16B718E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39CA7A74"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A9857C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par heure QF de 0 à 700</w:t>
            </w:r>
          </w:p>
        </w:tc>
        <w:tc>
          <w:tcPr>
            <w:tcW w:w="1200" w:type="dxa"/>
            <w:tcBorders>
              <w:top w:val="nil"/>
              <w:left w:val="nil"/>
              <w:bottom w:val="single" w:sz="4" w:space="0" w:color="auto"/>
              <w:right w:val="nil"/>
            </w:tcBorders>
            <w:shd w:val="clear" w:color="auto" w:fill="auto"/>
            <w:noWrap/>
            <w:vAlign w:val="bottom"/>
            <w:hideMark/>
          </w:tcPr>
          <w:p w14:paraId="516C5F7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597EAF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1,30 € </w:t>
            </w:r>
          </w:p>
        </w:tc>
        <w:tc>
          <w:tcPr>
            <w:tcW w:w="1427" w:type="dxa"/>
            <w:tcBorders>
              <w:top w:val="nil"/>
              <w:left w:val="nil"/>
              <w:bottom w:val="single" w:sz="4" w:space="0" w:color="auto"/>
              <w:right w:val="nil"/>
            </w:tcBorders>
            <w:shd w:val="clear" w:color="auto" w:fill="auto"/>
            <w:noWrap/>
            <w:vAlign w:val="bottom"/>
            <w:hideMark/>
          </w:tcPr>
          <w:p w14:paraId="701EEF08" w14:textId="49073BD6"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1,35  € </w:t>
            </w:r>
          </w:p>
        </w:tc>
        <w:tc>
          <w:tcPr>
            <w:tcW w:w="1788" w:type="dxa"/>
            <w:tcBorders>
              <w:top w:val="nil"/>
              <w:left w:val="nil"/>
              <w:bottom w:val="single" w:sz="4" w:space="0" w:color="auto"/>
              <w:right w:val="nil"/>
            </w:tcBorders>
            <w:shd w:val="clear" w:color="auto" w:fill="auto"/>
            <w:noWrap/>
            <w:vAlign w:val="bottom"/>
            <w:hideMark/>
          </w:tcPr>
          <w:p w14:paraId="6DC50129" w14:textId="50C86544"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1,35 € </w:t>
            </w:r>
          </w:p>
        </w:tc>
      </w:tr>
      <w:tr w:rsidR="0003108B" w:rsidRPr="00BC3244" w14:paraId="1B6CBFD7"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7C8980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par heure QF de 701 à 1 300</w:t>
            </w:r>
          </w:p>
        </w:tc>
        <w:tc>
          <w:tcPr>
            <w:tcW w:w="1200" w:type="dxa"/>
            <w:tcBorders>
              <w:top w:val="nil"/>
              <w:left w:val="nil"/>
              <w:bottom w:val="single" w:sz="4" w:space="0" w:color="auto"/>
              <w:right w:val="nil"/>
            </w:tcBorders>
            <w:shd w:val="clear" w:color="auto" w:fill="auto"/>
            <w:noWrap/>
            <w:vAlign w:val="bottom"/>
            <w:hideMark/>
          </w:tcPr>
          <w:p w14:paraId="557CD68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13EC34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1,60 € </w:t>
            </w:r>
          </w:p>
        </w:tc>
        <w:tc>
          <w:tcPr>
            <w:tcW w:w="1427" w:type="dxa"/>
            <w:tcBorders>
              <w:top w:val="nil"/>
              <w:left w:val="nil"/>
              <w:bottom w:val="single" w:sz="4" w:space="0" w:color="auto"/>
              <w:right w:val="nil"/>
            </w:tcBorders>
            <w:shd w:val="clear" w:color="auto" w:fill="auto"/>
            <w:noWrap/>
            <w:vAlign w:val="bottom"/>
            <w:hideMark/>
          </w:tcPr>
          <w:p w14:paraId="4FD714AC" w14:textId="5764D9DE"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1,66  € </w:t>
            </w:r>
          </w:p>
        </w:tc>
        <w:tc>
          <w:tcPr>
            <w:tcW w:w="1788" w:type="dxa"/>
            <w:tcBorders>
              <w:top w:val="nil"/>
              <w:left w:val="nil"/>
              <w:bottom w:val="single" w:sz="4" w:space="0" w:color="auto"/>
              <w:right w:val="nil"/>
            </w:tcBorders>
            <w:shd w:val="clear" w:color="auto" w:fill="auto"/>
            <w:noWrap/>
            <w:vAlign w:val="bottom"/>
            <w:hideMark/>
          </w:tcPr>
          <w:p w14:paraId="0940F111" w14:textId="197A0E72"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1,66 € </w:t>
            </w:r>
          </w:p>
        </w:tc>
      </w:tr>
      <w:tr w:rsidR="0003108B" w:rsidRPr="00BC3244" w14:paraId="5DE7C40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6086A7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par heure QF de 1301 et plus, non renseigné</w:t>
            </w:r>
          </w:p>
        </w:tc>
        <w:tc>
          <w:tcPr>
            <w:tcW w:w="1200" w:type="dxa"/>
            <w:tcBorders>
              <w:top w:val="nil"/>
              <w:left w:val="nil"/>
              <w:bottom w:val="single" w:sz="4" w:space="0" w:color="auto"/>
              <w:right w:val="nil"/>
            </w:tcBorders>
            <w:shd w:val="clear" w:color="auto" w:fill="auto"/>
            <w:noWrap/>
            <w:vAlign w:val="bottom"/>
            <w:hideMark/>
          </w:tcPr>
          <w:p w14:paraId="7BE8CBB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CDB203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1,95 € </w:t>
            </w:r>
          </w:p>
        </w:tc>
        <w:tc>
          <w:tcPr>
            <w:tcW w:w="1427" w:type="dxa"/>
            <w:tcBorders>
              <w:top w:val="nil"/>
              <w:left w:val="nil"/>
              <w:bottom w:val="single" w:sz="4" w:space="0" w:color="auto"/>
              <w:right w:val="nil"/>
            </w:tcBorders>
            <w:shd w:val="clear" w:color="auto" w:fill="auto"/>
            <w:noWrap/>
            <w:vAlign w:val="bottom"/>
            <w:hideMark/>
          </w:tcPr>
          <w:p w14:paraId="6D6EB803" w14:textId="722BC7DB"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2,02  € </w:t>
            </w:r>
          </w:p>
        </w:tc>
        <w:tc>
          <w:tcPr>
            <w:tcW w:w="1788" w:type="dxa"/>
            <w:tcBorders>
              <w:top w:val="nil"/>
              <w:left w:val="nil"/>
              <w:bottom w:val="single" w:sz="4" w:space="0" w:color="auto"/>
              <w:right w:val="nil"/>
            </w:tcBorders>
            <w:shd w:val="clear" w:color="auto" w:fill="auto"/>
            <w:noWrap/>
            <w:vAlign w:val="bottom"/>
            <w:hideMark/>
          </w:tcPr>
          <w:p w14:paraId="4B963E7B" w14:textId="36503FE6"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2,02 € </w:t>
            </w:r>
          </w:p>
        </w:tc>
      </w:tr>
      <w:tr w:rsidR="0003108B" w:rsidRPr="00BC3244" w14:paraId="738ADD93"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F584E7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200" w:type="dxa"/>
            <w:tcBorders>
              <w:top w:val="nil"/>
              <w:left w:val="nil"/>
              <w:bottom w:val="single" w:sz="4" w:space="0" w:color="auto"/>
              <w:right w:val="nil"/>
            </w:tcBorders>
            <w:shd w:val="clear" w:color="auto" w:fill="auto"/>
            <w:noWrap/>
            <w:vAlign w:val="bottom"/>
            <w:hideMark/>
          </w:tcPr>
          <w:p w14:paraId="19C6B96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77C317D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12760C7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5C7F83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62DFD14E" w14:textId="77777777" w:rsidTr="00EE4DE9">
        <w:trPr>
          <w:trHeight w:val="300"/>
        </w:trPr>
        <w:tc>
          <w:tcPr>
            <w:tcW w:w="4820" w:type="dxa"/>
            <w:tcBorders>
              <w:top w:val="nil"/>
              <w:left w:val="nil"/>
              <w:bottom w:val="single" w:sz="4" w:space="0" w:color="auto"/>
              <w:right w:val="nil"/>
            </w:tcBorders>
            <w:shd w:val="clear" w:color="000000" w:fill="F4B084"/>
            <w:noWrap/>
            <w:vAlign w:val="bottom"/>
            <w:hideMark/>
          </w:tcPr>
          <w:p w14:paraId="3163510E"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CIMETIERE</w:t>
            </w:r>
          </w:p>
        </w:tc>
        <w:tc>
          <w:tcPr>
            <w:tcW w:w="1200" w:type="dxa"/>
            <w:tcBorders>
              <w:top w:val="nil"/>
              <w:left w:val="nil"/>
              <w:bottom w:val="single" w:sz="4" w:space="0" w:color="auto"/>
              <w:right w:val="nil"/>
            </w:tcBorders>
            <w:shd w:val="clear" w:color="000000" w:fill="F4B084"/>
            <w:noWrap/>
            <w:vAlign w:val="bottom"/>
            <w:hideMark/>
          </w:tcPr>
          <w:p w14:paraId="4A295B4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F4B084"/>
            <w:noWrap/>
            <w:vAlign w:val="bottom"/>
            <w:hideMark/>
          </w:tcPr>
          <w:p w14:paraId="2F9FA0C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000000" w:fill="F4B084"/>
            <w:noWrap/>
            <w:vAlign w:val="center"/>
            <w:hideMark/>
          </w:tcPr>
          <w:p w14:paraId="19E831BD" w14:textId="77777777" w:rsidR="0003108B" w:rsidRPr="00BC3244" w:rsidRDefault="0003108B" w:rsidP="0003108B">
            <w:pPr>
              <w:jc w:val="center"/>
              <w:rPr>
                <w:rFonts w:ascii="Calibri" w:hAnsi="Calibri" w:cs="Calibri"/>
                <w:b/>
                <w:bCs/>
                <w:kern w:val="0"/>
                <w:sz w:val="16"/>
                <w:szCs w:val="16"/>
              </w:rPr>
            </w:pPr>
            <w:r w:rsidRPr="00BC3244">
              <w:rPr>
                <w:rFonts w:ascii="Calibri" w:hAnsi="Calibri" w:cs="Calibri"/>
                <w:b/>
                <w:bCs/>
                <w:kern w:val="0"/>
                <w:sz w:val="16"/>
                <w:szCs w:val="16"/>
              </w:rPr>
              <w:t>2,0%</w:t>
            </w:r>
          </w:p>
        </w:tc>
        <w:tc>
          <w:tcPr>
            <w:tcW w:w="1788" w:type="dxa"/>
            <w:tcBorders>
              <w:top w:val="nil"/>
              <w:left w:val="nil"/>
              <w:bottom w:val="single" w:sz="4" w:space="0" w:color="auto"/>
              <w:right w:val="nil"/>
            </w:tcBorders>
            <w:shd w:val="clear" w:color="000000" w:fill="F4B084"/>
            <w:noWrap/>
            <w:vAlign w:val="bottom"/>
            <w:hideMark/>
          </w:tcPr>
          <w:p w14:paraId="7BC8D6A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259EB876"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F6D9B4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concession 15 ans (2,50 m²)</w:t>
            </w:r>
          </w:p>
        </w:tc>
        <w:tc>
          <w:tcPr>
            <w:tcW w:w="1200" w:type="dxa"/>
            <w:tcBorders>
              <w:top w:val="nil"/>
              <w:left w:val="nil"/>
              <w:bottom w:val="single" w:sz="4" w:space="0" w:color="auto"/>
              <w:right w:val="nil"/>
            </w:tcBorders>
            <w:shd w:val="clear" w:color="auto" w:fill="auto"/>
            <w:noWrap/>
            <w:vAlign w:val="bottom"/>
            <w:hideMark/>
          </w:tcPr>
          <w:p w14:paraId="6AEB4CA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5FE9B78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2431B94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229E152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250,00 € </w:t>
            </w:r>
          </w:p>
        </w:tc>
      </w:tr>
      <w:tr w:rsidR="0003108B" w:rsidRPr="00BC3244" w14:paraId="0C11E85C"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517564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Concession Trentenaire (2,50m²)</w:t>
            </w:r>
          </w:p>
        </w:tc>
        <w:tc>
          <w:tcPr>
            <w:tcW w:w="1200" w:type="dxa"/>
            <w:tcBorders>
              <w:top w:val="nil"/>
              <w:left w:val="nil"/>
              <w:bottom w:val="single" w:sz="4" w:space="0" w:color="auto"/>
              <w:right w:val="nil"/>
            </w:tcBorders>
            <w:shd w:val="clear" w:color="auto" w:fill="auto"/>
            <w:noWrap/>
            <w:vAlign w:val="bottom"/>
            <w:hideMark/>
          </w:tcPr>
          <w:p w14:paraId="7B56436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7649D3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250 € </w:t>
            </w:r>
          </w:p>
        </w:tc>
        <w:tc>
          <w:tcPr>
            <w:tcW w:w="1427" w:type="dxa"/>
            <w:tcBorders>
              <w:top w:val="nil"/>
              <w:left w:val="nil"/>
              <w:bottom w:val="single" w:sz="4" w:space="0" w:color="auto"/>
              <w:right w:val="nil"/>
            </w:tcBorders>
            <w:shd w:val="clear" w:color="auto" w:fill="auto"/>
            <w:noWrap/>
            <w:vAlign w:val="bottom"/>
            <w:hideMark/>
          </w:tcPr>
          <w:p w14:paraId="29EEFB1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255,00  € </w:t>
            </w:r>
          </w:p>
        </w:tc>
        <w:tc>
          <w:tcPr>
            <w:tcW w:w="1788" w:type="dxa"/>
            <w:tcBorders>
              <w:top w:val="nil"/>
              <w:left w:val="nil"/>
              <w:bottom w:val="single" w:sz="4" w:space="0" w:color="auto"/>
              <w:right w:val="nil"/>
            </w:tcBorders>
            <w:shd w:val="clear" w:color="auto" w:fill="auto"/>
            <w:noWrap/>
            <w:vAlign w:val="bottom"/>
            <w:hideMark/>
          </w:tcPr>
          <w:p w14:paraId="5023E4E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350,00 € </w:t>
            </w:r>
          </w:p>
        </w:tc>
      </w:tr>
      <w:tr w:rsidR="0003108B" w:rsidRPr="00BC3244" w14:paraId="3243D10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60BD4D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Concession Cinquantenaire (2,50m²)</w:t>
            </w:r>
          </w:p>
        </w:tc>
        <w:tc>
          <w:tcPr>
            <w:tcW w:w="1200" w:type="dxa"/>
            <w:tcBorders>
              <w:top w:val="nil"/>
              <w:left w:val="nil"/>
              <w:bottom w:val="single" w:sz="4" w:space="0" w:color="auto"/>
              <w:right w:val="nil"/>
            </w:tcBorders>
            <w:shd w:val="clear" w:color="auto" w:fill="auto"/>
            <w:noWrap/>
            <w:vAlign w:val="bottom"/>
            <w:hideMark/>
          </w:tcPr>
          <w:p w14:paraId="2EF1C1A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0BA00E2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350 € </w:t>
            </w:r>
          </w:p>
        </w:tc>
        <w:tc>
          <w:tcPr>
            <w:tcW w:w="1427" w:type="dxa"/>
            <w:tcBorders>
              <w:top w:val="nil"/>
              <w:left w:val="nil"/>
              <w:bottom w:val="single" w:sz="4" w:space="0" w:color="auto"/>
              <w:right w:val="nil"/>
            </w:tcBorders>
            <w:shd w:val="clear" w:color="000000" w:fill="BFBFBF"/>
            <w:noWrap/>
            <w:vAlign w:val="bottom"/>
            <w:hideMark/>
          </w:tcPr>
          <w:p w14:paraId="164C7F4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supprimé </w:t>
            </w:r>
          </w:p>
        </w:tc>
        <w:tc>
          <w:tcPr>
            <w:tcW w:w="1788" w:type="dxa"/>
            <w:tcBorders>
              <w:top w:val="nil"/>
              <w:left w:val="nil"/>
              <w:bottom w:val="single" w:sz="4" w:space="0" w:color="auto"/>
              <w:right w:val="nil"/>
            </w:tcBorders>
            <w:shd w:val="clear" w:color="auto" w:fill="auto"/>
            <w:noWrap/>
            <w:vAlign w:val="bottom"/>
            <w:hideMark/>
          </w:tcPr>
          <w:p w14:paraId="0FBBCA12" w14:textId="6549FEB3"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supprimé</w:t>
            </w:r>
          </w:p>
        </w:tc>
      </w:tr>
      <w:tr w:rsidR="0003108B" w:rsidRPr="00BC3244" w14:paraId="760F337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6EB6039A" w14:textId="3295CE12" w:rsidR="0003108B" w:rsidRPr="0003108B" w:rsidRDefault="0003108B" w:rsidP="0003108B">
            <w:pPr>
              <w:rPr>
                <w:rFonts w:ascii="Calibri" w:hAnsi="Calibri" w:cs="Calibri"/>
                <w:kern w:val="0"/>
                <w:sz w:val="16"/>
                <w:szCs w:val="16"/>
              </w:rPr>
            </w:pPr>
            <w:r w:rsidRPr="0003108B">
              <w:rPr>
                <w:rFonts w:ascii="Calibri" w:hAnsi="Calibri" w:cs="Calibri"/>
                <w:kern w:val="0"/>
                <w:sz w:val="16"/>
                <w:szCs w:val="16"/>
              </w:rPr>
              <w:t xml:space="preserve">Cavurne (15 ans) </w:t>
            </w:r>
          </w:p>
        </w:tc>
        <w:tc>
          <w:tcPr>
            <w:tcW w:w="1200" w:type="dxa"/>
            <w:tcBorders>
              <w:top w:val="nil"/>
              <w:left w:val="nil"/>
              <w:bottom w:val="single" w:sz="4" w:space="0" w:color="auto"/>
              <w:right w:val="nil"/>
            </w:tcBorders>
            <w:shd w:val="clear" w:color="auto" w:fill="auto"/>
            <w:noWrap/>
            <w:vAlign w:val="bottom"/>
            <w:hideMark/>
          </w:tcPr>
          <w:p w14:paraId="57B52EE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C6E0B4"/>
            <w:noWrap/>
            <w:vAlign w:val="bottom"/>
            <w:hideMark/>
          </w:tcPr>
          <w:p w14:paraId="5CD4DC1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a créer </w:t>
            </w:r>
          </w:p>
        </w:tc>
        <w:tc>
          <w:tcPr>
            <w:tcW w:w="1427" w:type="dxa"/>
            <w:tcBorders>
              <w:top w:val="nil"/>
              <w:left w:val="nil"/>
              <w:bottom w:val="single" w:sz="4" w:space="0" w:color="auto"/>
              <w:right w:val="nil"/>
            </w:tcBorders>
            <w:shd w:val="clear" w:color="auto" w:fill="auto"/>
            <w:noWrap/>
            <w:vAlign w:val="bottom"/>
            <w:hideMark/>
          </w:tcPr>
          <w:p w14:paraId="6D0C0A1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01ECD76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200,00 € </w:t>
            </w:r>
          </w:p>
        </w:tc>
      </w:tr>
      <w:tr w:rsidR="0003108B" w:rsidRPr="00BC3244" w14:paraId="56F21C02"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03597C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Cavurne (30 ans)</w:t>
            </w:r>
          </w:p>
        </w:tc>
        <w:tc>
          <w:tcPr>
            <w:tcW w:w="1200" w:type="dxa"/>
            <w:tcBorders>
              <w:top w:val="nil"/>
              <w:left w:val="nil"/>
              <w:bottom w:val="single" w:sz="4" w:space="0" w:color="auto"/>
              <w:right w:val="nil"/>
            </w:tcBorders>
            <w:shd w:val="clear" w:color="auto" w:fill="auto"/>
            <w:noWrap/>
            <w:vAlign w:val="bottom"/>
            <w:hideMark/>
          </w:tcPr>
          <w:p w14:paraId="630B6A8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803A03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250 € </w:t>
            </w:r>
          </w:p>
        </w:tc>
        <w:tc>
          <w:tcPr>
            <w:tcW w:w="1427" w:type="dxa"/>
            <w:tcBorders>
              <w:top w:val="nil"/>
              <w:left w:val="nil"/>
              <w:bottom w:val="single" w:sz="4" w:space="0" w:color="auto"/>
              <w:right w:val="nil"/>
            </w:tcBorders>
            <w:shd w:val="clear" w:color="auto" w:fill="auto"/>
            <w:noWrap/>
            <w:vAlign w:val="bottom"/>
            <w:hideMark/>
          </w:tcPr>
          <w:p w14:paraId="4E25C3D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255,00  € </w:t>
            </w:r>
          </w:p>
        </w:tc>
        <w:tc>
          <w:tcPr>
            <w:tcW w:w="1788" w:type="dxa"/>
            <w:tcBorders>
              <w:top w:val="nil"/>
              <w:left w:val="nil"/>
              <w:bottom w:val="single" w:sz="4" w:space="0" w:color="auto"/>
              <w:right w:val="nil"/>
            </w:tcBorders>
            <w:shd w:val="clear" w:color="auto" w:fill="auto"/>
            <w:noWrap/>
            <w:vAlign w:val="bottom"/>
            <w:hideMark/>
          </w:tcPr>
          <w:p w14:paraId="19D68D2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300,00 € </w:t>
            </w:r>
          </w:p>
        </w:tc>
      </w:tr>
      <w:tr w:rsidR="0003108B" w:rsidRPr="00BC3244" w14:paraId="57718074"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212968D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Columbarium (15 ans)</w:t>
            </w:r>
          </w:p>
        </w:tc>
        <w:tc>
          <w:tcPr>
            <w:tcW w:w="1200" w:type="dxa"/>
            <w:tcBorders>
              <w:top w:val="nil"/>
              <w:left w:val="nil"/>
              <w:bottom w:val="single" w:sz="4" w:space="0" w:color="auto"/>
              <w:right w:val="nil"/>
            </w:tcBorders>
            <w:shd w:val="clear" w:color="auto" w:fill="auto"/>
            <w:noWrap/>
            <w:vAlign w:val="bottom"/>
            <w:hideMark/>
          </w:tcPr>
          <w:p w14:paraId="4CA70FF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401B474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275 € </w:t>
            </w:r>
          </w:p>
        </w:tc>
        <w:tc>
          <w:tcPr>
            <w:tcW w:w="1427" w:type="dxa"/>
            <w:tcBorders>
              <w:top w:val="nil"/>
              <w:left w:val="nil"/>
              <w:bottom w:val="single" w:sz="4" w:space="0" w:color="auto"/>
              <w:right w:val="nil"/>
            </w:tcBorders>
            <w:shd w:val="clear" w:color="auto" w:fill="auto"/>
            <w:noWrap/>
            <w:vAlign w:val="bottom"/>
            <w:hideMark/>
          </w:tcPr>
          <w:p w14:paraId="71892CA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280,50  € </w:t>
            </w:r>
          </w:p>
        </w:tc>
        <w:tc>
          <w:tcPr>
            <w:tcW w:w="1788" w:type="dxa"/>
            <w:tcBorders>
              <w:top w:val="nil"/>
              <w:left w:val="nil"/>
              <w:bottom w:val="single" w:sz="4" w:space="0" w:color="auto"/>
              <w:right w:val="nil"/>
            </w:tcBorders>
            <w:shd w:val="clear" w:color="auto" w:fill="auto"/>
            <w:noWrap/>
            <w:vAlign w:val="bottom"/>
            <w:hideMark/>
          </w:tcPr>
          <w:p w14:paraId="3682EAA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300,00 € </w:t>
            </w:r>
          </w:p>
        </w:tc>
      </w:tr>
      <w:tr w:rsidR="0003108B" w:rsidRPr="00BC3244" w14:paraId="324B0C8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859D64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200" w:type="dxa"/>
            <w:tcBorders>
              <w:top w:val="nil"/>
              <w:left w:val="nil"/>
              <w:bottom w:val="single" w:sz="4" w:space="0" w:color="auto"/>
              <w:right w:val="nil"/>
            </w:tcBorders>
            <w:shd w:val="clear" w:color="auto" w:fill="auto"/>
            <w:noWrap/>
            <w:vAlign w:val="bottom"/>
            <w:hideMark/>
          </w:tcPr>
          <w:p w14:paraId="697E507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DE1A39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444CF6A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7A00E2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3BF72DFD" w14:textId="77777777" w:rsidTr="00EE4DE9">
        <w:trPr>
          <w:trHeight w:val="300"/>
        </w:trPr>
        <w:tc>
          <w:tcPr>
            <w:tcW w:w="4820" w:type="dxa"/>
            <w:tcBorders>
              <w:top w:val="nil"/>
              <w:left w:val="nil"/>
              <w:bottom w:val="single" w:sz="4" w:space="0" w:color="auto"/>
              <w:right w:val="nil"/>
            </w:tcBorders>
            <w:shd w:val="clear" w:color="000000" w:fill="F4B084"/>
            <w:noWrap/>
            <w:vAlign w:val="bottom"/>
            <w:hideMark/>
          </w:tcPr>
          <w:p w14:paraId="042CC9FA"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MISE A DISPOSITION PERSONNEL ET MATERIEL AU COLLECTIVITES TERRITORIALES ET EPCI</w:t>
            </w:r>
          </w:p>
        </w:tc>
        <w:tc>
          <w:tcPr>
            <w:tcW w:w="1200" w:type="dxa"/>
            <w:tcBorders>
              <w:top w:val="nil"/>
              <w:left w:val="nil"/>
              <w:bottom w:val="single" w:sz="4" w:space="0" w:color="auto"/>
              <w:right w:val="nil"/>
            </w:tcBorders>
            <w:shd w:val="clear" w:color="000000" w:fill="F4B084"/>
            <w:noWrap/>
            <w:vAlign w:val="bottom"/>
            <w:hideMark/>
          </w:tcPr>
          <w:p w14:paraId="454D260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F4B084"/>
            <w:noWrap/>
            <w:vAlign w:val="bottom"/>
            <w:hideMark/>
          </w:tcPr>
          <w:p w14:paraId="3BB7D85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000000" w:fill="F4B084"/>
            <w:noWrap/>
            <w:vAlign w:val="center"/>
            <w:hideMark/>
          </w:tcPr>
          <w:p w14:paraId="16F2811B" w14:textId="77777777" w:rsidR="0003108B" w:rsidRPr="00BC3244" w:rsidRDefault="0003108B" w:rsidP="0003108B">
            <w:pPr>
              <w:jc w:val="center"/>
              <w:rPr>
                <w:rFonts w:ascii="Calibri" w:hAnsi="Calibri" w:cs="Calibri"/>
                <w:b/>
                <w:bCs/>
                <w:kern w:val="0"/>
                <w:sz w:val="16"/>
                <w:szCs w:val="16"/>
              </w:rPr>
            </w:pPr>
            <w:r w:rsidRPr="00BC3244">
              <w:rPr>
                <w:rFonts w:ascii="Calibri" w:hAnsi="Calibri" w:cs="Calibri"/>
                <w:b/>
                <w:bCs/>
                <w:kern w:val="0"/>
                <w:sz w:val="16"/>
                <w:szCs w:val="16"/>
              </w:rPr>
              <w:t>3,5%</w:t>
            </w:r>
          </w:p>
        </w:tc>
        <w:tc>
          <w:tcPr>
            <w:tcW w:w="1788" w:type="dxa"/>
            <w:tcBorders>
              <w:top w:val="nil"/>
              <w:left w:val="nil"/>
              <w:bottom w:val="single" w:sz="4" w:space="0" w:color="auto"/>
              <w:right w:val="nil"/>
            </w:tcBorders>
            <w:shd w:val="clear" w:color="000000" w:fill="F4B084"/>
            <w:noWrap/>
            <w:vAlign w:val="bottom"/>
            <w:hideMark/>
          </w:tcPr>
          <w:p w14:paraId="704FAEF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41D7FB3A"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4AC260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1 Heure</w:t>
            </w:r>
          </w:p>
        </w:tc>
        <w:tc>
          <w:tcPr>
            <w:tcW w:w="1200" w:type="dxa"/>
            <w:tcBorders>
              <w:top w:val="nil"/>
              <w:left w:val="nil"/>
              <w:bottom w:val="single" w:sz="4" w:space="0" w:color="auto"/>
              <w:right w:val="nil"/>
            </w:tcBorders>
            <w:shd w:val="clear" w:color="auto" w:fill="auto"/>
            <w:noWrap/>
            <w:vAlign w:val="bottom"/>
            <w:hideMark/>
          </w:tcPr>
          <w:p w14:paraId="2B3C336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3F8C2A1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49,00 € </w:t>
            </w:r>
          </w:p>
        </w:tc>
        <w:tc>
          <w:tcPr>
            <w:tcW w:w="1427" w:type="dxa"/>
            <w:tcBorders>
              <w:top w:val="nil"/>
              <w:left w:val="nil"/>
              <w:bottom w:val="single" w:sz="4" w:space="0" w:color="auto"/>
              <w:right w:val="nil"/>
            </w:tcBorders>
            <w:shd w:val="clear" w:color="auto" w:fill="auto"/>
            <w:noWrap/>
            <w:vAlign w:val="bottom"/>
            <w:hideMark/>
          </w:tcPr>
          <w:p w14:paraId="7F36A47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50,72  € </w:t>
            </w:r>
          </w:p>
        </w:tc>
        <w:tc>
          <w:tcPr>
            <w:tcW w:w="1788" w:type="dxa"/>
            <w:tcBorders>
              <w:top w:val="nil"/>
              <w:left w:val="nil"/>
              <w:bottom w:val="single" w:sz="4" w:space="0" w:color="auto"/>
              <w:right w:val="nil"/>
            </w:tcBorders>
            <w:shd w:val="clear" w:color="auto" w:fill="auto"/>
            <w:noWrap/>
            <w:vAlign w:val="bottom"/>
            <w:hideMark/>
          </w:tcPr>
          <w:p w14:paraId="6E51593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51,00  € </w:t>
            </w:r>
          </w:p>
        </w:tc>
      </w:tr>
      <w:tr w:rsidR="0003108B" w:rsidRPr="00BC3244" w14:paraId="3CFEA194"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15CDCA19"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200" w:type="dxa"/>
            <w:tcBorders>
              <w:top w:val="nil"/>
              <w:left w:val="nil"/>
              <w:bottom w:val="single" w:sz="4" w:space="0" w:color="auto"/>
              <w:right w:val="nil"/>
            </w:tcBorders>
            <w:shd w:val="clear" w:color="auto" w:fill="auto"/>
            <w:noWrap/>
            <w:vAlign w:val="bottom"/>
            <w:hideMark/>
          </w:tcPr>
          <w:p w14:paraId="12CED56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3DCE23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6BDE90F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546B8C9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7F6DC9B5" w14:textId="77777777" w:rsidTr="00EE4DE9">
        <w:trPr>
          <w:trHeight w:val="300"/>
        </w:trPr>
        <w:tc>
          <w:tcPr>
            <w:tcW w:w="4820" w:type="dxa"/>
            <w:tcBorders>
              <w:top w:val="nil"/>
              <w:left w:val="nil"/>
              <w:bottom w:val="single" w:sz="4" w:space="0" w:color="auto"/>
              <w:right w:val="nil"/>
            </w:tcBorders>
            <w:shd w:val="clear" w:color="000000" w:fill="F4B084"/>
            <w:noWrap/>
            <w:vAlign w:val="bottom"/>
            <w:hideMark/>
          </w:tcPr>
          <w:p w14:paraId="0F89813C"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MISE A DISPOSITION PERSONNEL ET MATERIEL A LA MAISON DES PROJETS</w:t>
            </w:r>
          </w:p>
        </w:tc>
        <w:tc>
          <w:tcPr>
            <w:tcW w:w="1200" w:type="dxa"/>
            <w:tcBorders>
              <w:top w:val="nil"/>
              <w:left w:val="nil"/>
              <w:bottom w:val="single" w:sz="4" w:space="0" w:color="auto"/>
              <w:right w:val="nil"/>
            </w:tcBorders>
            <w:shd w:val="clear" w:color="000000" w:fill="F4B084"/>
            <w:noWrap/>
            <w:vAlign w:val="bottom"/>
            <w:hideMark/>
          </w:tcPr>
          <w:p w14:paraId="292FA5C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000000" w:fill="F4B084"/>
            <w:noWrap/>
            <w:vAlign w:val="bottom"/>
            <w:hideMark/>
          </w:tcPr>
          <w:p w14:paraId="23F87C7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000000" w:fill="F4B084"/>
            <w:noWrap/>
            <w:vAlign w:val="bottom"/>
            <w:hideMark/>
          </w:tcPr>
          <w:p w14:paraId="0ECCD18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000000" w:fill="F4B084"/>
            <w:noWrap/>
            <w:vAlign w:val="bottom"/>
            <w:hideMark/>
          </w:tcPr>
          <w:p w14:paraId="628E12A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5A491742"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31E0246F"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Frais d'entretion utilisation accueil périscolaire</w:t>
            </w:r>
          </w:p>
        </w:tc>
        <w:tc>
          <w:tcPr>
            <w:tcW w:w="1200" w:type="dxa"/>
            <w:tcBorders>
              <w:top w:val="nil"/>
              <w:left w:val="nil"/>
              <w:bottom w:val="single" w:sz="4" w:space="0" w:color="auto"/>
              <w:right w:val="nil"/>
            </w:tcBorders>
            <w:shd w:val="clear" w:color="000000" w:fill="FFE699"/>
            <w:noWrap/>
            <w:vAlign w:val="bottom"/>
            <w:hideMark/>
          </w:tcPr>
          <w:p w14:paraId="7EE27D94"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51F88D00"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47462B1E" w14:textId="77777777" w:rsidR="0003108B" w:rsidRPr="00BC3244" w:rsidRDefault="0003108B" w:rsidP="0003108B">
            <w:pPr>
              <w:jc w:val="center"/>
              <w:rPr>
                <w:rFonts w:ascii="Calibri" w:hAnsi="Calibri" w:cs="Calibri"/>
                <w:b/>
                <w:bCs/>
                <w:kern w:val="0"/>
                <w:sz w:val="16"/>
                <w:szCs w:val="16"/>
              </w:rPr>
            </w:pPr>
            <w:r w:rsidRPr="00BC3244">
              <w:rPr>
                <w:rFonts w:ascii="Calibri" w:hAnsi="Calibri" w:cs="Calibri"/>
                <w:b/>
                <w:bCs/>
                <w:kern w:val="0"/>
                <w:sz w:val="16"/>
                <w:szCs w:val="16"/>
              </w:rPr>
              <w:t>3,5%</w:t>
            </w:r>
          </w:p>
        </w:tc>
        <w:tc>
          <w:tcPr>
            <w:tcW w:w="1788" w:type="dxa"/>
            <w:tcBorders>
              <w:top w:val="nil"/>
              <w:left w:val="nil"/>
              <w:bottom w:val="single" w:sz="4" w:space="0" w:color="auto"/>
              <w:right w:val="nil"/>
            </w:tcBorders>
            <w:shd w:val="clear" w:color="000000" w:fill="FFE699"/>
            <w:noWrap/>
            <w:vAlign w:val="bottom"/>
            <w:hideMark/>
          </w:tcPr>
          <w:p w14:paraId="69F0E9E0"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r>
      <w:tr w:rsidR="0003108B" w:rsidRPr="00BC3244" w14:paraId="4C53DC23"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410E137F"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été du 16/04 au 15/10</w:t>
            </w:r>
          </w:p>
        </w:tc>
        <w:tc>
          <w:tcPr>
            <w:tcW w:w="1200" w:type="dxa"/>
            <w:tcBorders>
              <w:top w:val="nil"/>
              <w:left w:val="nil"/>
              <w:bottom w:val="single" w:sz="4" w:space="0" w:color="auto"/>
              <w:right w:val="nil"/>
            </w:tcBorders>
            <w:shd w:val="clear" w:color="auto" w:fill="auto"/>
            <w:noWrap/>
            <w:vAlign w:val="bottom"/>
            <w:hideMark/>
          </w:tcPr>
          <w:p w14:paraId="540EC4C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59FF7B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74EFC14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2CD6ED2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56AD8F08"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830F9B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mercredi en semaine scolaire</w:t>
            </w:r>
          </w:p>
        </w:tc>
        <w:tc>
          <w:tcPr>
            <w:tcW w:w="1200" w:type="dxa"/>
            <w:tcBorders>
              <w:top w:val="nil"/>
              <w:left w:val="nil"/>
              <w:bottom w:val="single" w:sz="4" w:space="0" w:color="auto"/>
              <w:right w:val="nil"/>
            </w:tcBorders>
            <w:shd w:val="clear" w:color="auto" w:fill="auto"/>
            <w:noWrap/>
            <w:vAlign w:val="bottom"/>
            <w:hideMark/>
          </w:tcPr>
          <w:p w14:paraId="19E7C00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ABDFC38"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52 € </w:t>
            </w:r>
          </w:p>
        </w:tc>
        <w:tc>
          <w:tcPr>
            <w:tcW w:w="1427" w:type="dxa"/>
            <w:tcBorders>
              <w:top w:val="nil"/>
              <w:left w:val="nil"/>
              <w:bottom w:val="single" w:sz="4" w:space="0" w:color="auto"/>
              <w:right w:val="nil"/>
            </w:tcBorders>
            <w:shd w:val="clear" w:color="auto" w:fill="auto"/>
            <w:noWrap/>
            <w:vAlign w:val="bottom"/>
            <w:hideMark/>
          </w:tcPr>
          <w:p w14:paraId="1581D4F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53,82  € </w:t>
            </w:r>
          </w:p>
        </w:tc>
        <w:tc>
          <w:tcPr>
            <w:tcW w:w="1788" w:type="dxa"/>
            <w:tcBorders>
              <w:top w:val="nil"/>
              <w:left w:val="nil"/>
              <w:bottom w:val="single" w:sz="4" w:space="0" w:color="auto"/>
              <w:right w:val="nil"/>
            </w:tcBorders>
            <w:shd w:val="clear" w:color="auto" w:fill="auto"/>
            <w:noWrap/>
            <w:vAlign w:val="bottom"/>
            <w:hideMark/>
          </w:tcPr>
          <w:p w14:paraId="30D42C2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53,00 € </w:t>
            </w:r>
          </w:p>
        </w:tc>
      </w:tr>
      <w:tr w:rsidR="0003108B" w:rsidRPr="00BC3244" w14:paraId="26DAD6DF"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B5503B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semaine en vacances scolaires (proratisé en fonction du nombre de jours utilisés)</w:t>
            </w:r>
          </w:p>
        </w:tc>
        <w:tc>
          <w:tcPr>
            <w:tcW w:w="1200" w:type="dxa"/>
            <w:tcBorders>
              <w:top w:val="nil"/>
              <w:left w:val="nil"/>
              <w:bottom w:val="single" w:sz="4" w:space="0" w:color="auto"/>
              <w:right w:val="nil"/>
            </w:tcBorders>
            <w:shd w:val="clear" w:color="auto" w:fill="auto"/>
            <w:noWrap/>
            <w:vAlign w:val="bottom"/>
            <w:hideMark/>
          </w:tcPr>
          <w:p w14:paraId="677C6D3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B76490C"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260 € </w:t>
            </w:r>
          </w:p>
        </w:tc>
        <w:tc>
          <w:tcPr>
            <w:tcW w:w="1427" w:type="dxa"/>
            <w:tcBorders>
              <w:top w:val="nil"/>
              <w:left w:val="nil"/>
              <w:bottom w:val="single" w:sz="4" w:space="0" w:color="auto"/>
              <w:right w:val="nil"/>
            </w:tcBorders>
            <w:shd w:val="clear" w:color="auto" w:fill="auto"/>
            <w:noWrap/>
            <w:vAlign w:val="bottom"/>
            <w:hideMark/>
          </w:tcPr>
          <w:p w14:paraId="73DD0D1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269,10  € </w:t>
            </w:r>
          </w:p>
        </w:tc>
        <w:tc>
          <w:tcPr>
            <w:tcW w:w="1788" w:type="dxa"/>
            <w:tcBorders>
              <w:top w:val="nil"/>
              <w:left w:val="nil"/>
              <w:bottom w:val="single" w:sz="4" w:space="0" w:color="auto"/>
              <w:right w:val="nil"/>
            </w:tcBorders>
            <w:shd w:val="clear" w:color="auto" w:fill="auto"/>
            <w:noWrap/>
            <w:vAlign w:val="bottom"/>
            <w:hideMark/>
          </w:tcPr>
          <w:p w14:paraId="024B893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269,00 € </w:t>
            </w:r>
          </w:p>
        </w:tc>
      </w:tr>
      <w:tr w:rsidR="0003108B" w:rsidRPr="00BC3244" w14:paraId="4B52630D" w14:textId="77777777" w:rsidTr="00EE4DE9">
        <w:trPr>
          <w:trHeight w:val="285"/>
        </w:trPr>
        <w:tc>
          <w:tcPr>
            <w:tcW w:w="4820" w:type="dxa"/>
            <w:tcBorders>
              <w:top w:val="nil"/>
              <w:left w:val="nil"/>
              <w:bottom w:val="single" w:sz="4" w:space="0" w:color="auto"/>
              <w:right w:val="nil"/>
            </w:tcBorders>
            <w:shd w:val="clear" w:color="000000" w:fill="D9D9D9"/>
            <w:noWrap/>
            <w:vAlign w:val="bottom"/>
            <w:hideMark/>
          </w:tcPr>
          <w:p w14:paraId="3471FA16"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Tarif hiver du 16/10 au 15/04</w:t>
            </w:r>
          </w:p>
        </w:tc>
        <w:tc>
          <w:tcPr>
            <w:tcW w:w="1200" w:type="dxa"/>
            <w:tcBorders>
              <w:top w:val="nil"/>
              <w:left w:val="nil"/>
              <w:bottom w:val="single" w:sz="4" w:space="0" w:color="auto"/>
              <w:right w:val="nil"/>
            </w:tcBorders>
            <w:shd w:val="clear" w:color="auto" w:fill="auto"/>
            <w:noWrap/>
            <w:vAlign w:val="bottom"/>
            <w:hideMark/>
          </w:tcPr>
          <w:p w14:paraId="1393FD0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F5DCF2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427" w:type="dxa"/>
            <w:tcBorders>
              <w:top w:val="nil"/>
              <w:left w:val="nil"/>
              <w:bottom w:val="single" w:sz="4" w:space="0" w:color="auto"/>
              <w:right w:val="nil"/>
            </w:tcBorders>
            <w:shd w:val="clear" w:color="auto" w:fill="auto"/>
            <w:noWrap/>
            <w:vAlign w:val="bottom"/>
            <w:hideMark/>
          </w:tcPr>
          <w:p w14:paraId="3CDFEE9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788" w:type="dxa"/>
            <w:tcBorders>
              <w:top w:val="nil"/>
              <w:left w:val="nil"/>
              <w:bottom w:val="single" w:sz="4" w:space="0" w:color="auto"/>
              <w:right w:val="nil"/>
            </w:tcBorders>
            <w:shd w:val="clear" w:color="auto" w:fill="auto"/>
            <w:noWrap/>
            <w:vAlign w:val="bottom"/>
            <w:hideMark/>
          </w:tcPr>
          <w:p w14:paraId="75D018C0"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r>
      <w:tr w:rsidR="0003108B" w:rsidRPr="00BC3244" w14:paraId="41288784"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32AED9B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mercredi en semaine scolaire</w:t>
            </w:r>
          </w:p>
        </w:tc>
        <w:tc>
          <w:tcPr>
            <w:tcW w:w="1200" w:type="dxa"/>
            <w:tcBorders>
              <w:top w:val="nil"/>
              <w:left w:val="nil"/>
              <w:bottom w:val="single" w:sz="4" w:space="0" w:color="auto"/>
              <w:right w:val="nil"/>
            </w:tcBorders>
            <w:shd w:val="clear" w:color="auto" w:fill="auto"/>
            <w:noWrap/>
            <w:vAlign w:val="bottom"/>
            <w:hideMark/>
          </w:tcPr>
          <w:p w14:paraId="78E416B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147D89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63 € </w:t>
            </w:r>
          </w:p>
        </w:tc>
        <w:tc>
          <w:tcPr>
            <w:tcW w:w="1427" w:type="dxa"/>
            <w:tcBorders>
              <w:top w:val="nil"/>
              <w:left w:val="nil"/>
              <w:bottom w:val="single" w:sz="4" w:space="0" w:color="auto"/>
              <w:right w:val="nil"/>
            </w:tcBorders>
            <w:shd w:val="clear" w:color="auto" w:fill="auto"/>
            <w:noWrap/>
            <w:vAlign w:val="bottom"/>
            <w:hideMark/>
          </w:tcPr>
          <w:p w14:paraId="1C4C498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65,21  € </w:t>
            </w:r>
          </w:p>
        </w:tc>
        <w:tc>
          <w:tcPr>
            <w:tcW w:w="1788" w:type="dxa"/>
            <w:tcBorders>
              <w:top w:val="nil"/>
              <w:left w:val="nil"/>
              <w:bottom w:val="single" w:sz="4" w:space="0" w:color="auto"/>
              <w:right w:val="nil"/>
            </w:tcBorders>
            <w:shd w:val="clear" w:color="auto" w:fill="auto"/>
            <w:noWrap/>
            <w:vAlign w:val="bottom"/>
            <w:hideMark/>
          </w:tcPr>
          <w:p w14:paraId="35ACCC5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65,00 € </w:t>
            </w:r>
          </w:p>
        </w:tc>
      </w:tr>
      <w:tr w:rsidR="0003108B" w:rsidRPr="00BC3244" w14:paraId="31B4B2E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AE39F3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semaine en vacances scolaires (proratisé en fonction du nombre de jours utilisés)</w:t>
            </w:r>
          </w:p>
        </w:tc>
        <w:tc>
          <w:tcPr>
            <w:tcW w:w="1200" w:type="dxa"/>
            <w:tcBorders>
              <w:top w:val="nil"/>
              <w:left w:val="nil"/>
              <w:bottom w:val="single" w:sz="4" w:space="0" w:color="auto"/>
              <w:right w:val="nil"/>
            </w:tcBorders>
            <w:shd w:val="clear" w:color="auto" w:fill="auto"/>
            <w:noWrap/>
            <w:vAlign w:val="bottom"/>
            <w:hideMark/>
          </w:tcPr>
          <w:p w14:paraId="196070D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3D5390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311 € </w:t>
            </w:r>
          </w:p>
        </w:tc>
        <w:tc>
          <w:tcPr>
            <w:tcW w:w="1427" w:type="dxa"/>
            <w:tcBorders>
              <w:top w:val="nil"/>
              <w:left w:val="nil"/>
              <w:bottom w:val="single" w:sz="4" w:space="0" w:color="auto"/>
              <w:right w:val="nil"/>
            </w:tcBorders>
            <w:shd w:val="clear" w:color="auto" w:fill="auto"/>
            <w:noWrap/>
            <w:vAlign w:val="bottom"/>
            <w:hideMark/>
          </w:tcPr>
          <w:p w14:paraId="45FA7ED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321,89  € </w:t>
            </w:r>
          </w:p>
        </w:tc>
        <w:tc>
          <w:tcPr>
            <w:tcW w:w="1788" w:type="dxa"/>
            <w:tcBorders>
              <w:top w:val="nil"/>
              <w:left w:val="nil"/>
              <w:bottom w:val="single" w:sz="4" w:space="0" w:color="auto"/>
              <w:right w:val="nil"/>
            </w:tcBorders>
            <w:shd w:val="clear" w:color="auto" w:fill="auto"/>
            <w:noWrap/>
            <w:vAlign w:val="bottom"/>
            <w:hideMark/>
          </w:tcPr>
          <w:p w14:paraId="35E1C7A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322,00 € </w:t>
            </w:r>
          </w:p>
        </w:tc>
      </w:tr>
      <w:tr w:rsidR="0003108B" w:rsidRPr="00BC3244" w14:paraId="5F33BF77" w14:textId="77777777" w:rsidTr="00EE4DE9">
        <w:trPr>
          <w:trHeight w:val="285"/>
        </w:trPr>
        <w:tc>
          <w:tcPr>
            <w:tcW w:w="4820" w:type="dxa"/>
            <w:tcBorders>
              <w:top w:val="nil"/>
              <w:left w:val="nil"/>
              <w:bottom w:val="single" w:sz="4" w:space="0" w:color="auto"/>
              <w:right w:val="nil"/>
            </w:tcBorders>
            <w:shd w:val="clear" w:color="000000" w:fill="FFE699"/>
            <w:noWrap/>
            <w:vAlign w:val="bottom"/>
            <w:hideMark/>
          </w:tcPr>
          <w:p w14:paraId="7C3EFC1C"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Location salle du Pont d'Orne (du lundi matin au vendredi soir)</w:t>
            </w:r>
          </w:p>
        </w:tc>
        <w:tc>
          <w:tcPr>
            <w:tcW w:w="1200" w:type="dxa"/>
            <w:tcBorders>
              <w:top w:val="nil"/>
              <w:left w:val="nil"/>
              <w:bottom w:val="single" w:sz="4" w:space="0" w:color="auto"/>
              <w:right w:val="nil"/>
            </w:tcBorders>
            <w:shd w:val="clear" w:color="000000" w:fill="FFE699"/>
            <w:noWrap/>
            <w:vAlign w:val="bottom"/>
            <w:hideMark/>
          </w:tcPr>
          <w:p w14:paraId="175ABBFB"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c>
          <w:tcPr>
            <w:tcW w:w="1351" w:type="dxa"/>
            <w:tcBorders>
              <w:top w:val="nil"/>
              <w:left w:val="nil"/>
              <w:bottom w:val="single" w:sz="4" w:space="0" w:color="auto"/>
              <w:right w:val="nil"/>
            </w:tcBorders>
            <w:shd w:val="clear" w:color="000000" w:fill="FFE699"/>
            <w:noWrap/>
            <w:vAlign w:val="bottom"/>
            <w:hideMark/>
          </w:tcPr>
          <w:p w14:paraId="0EEA3EC3"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c>
          <w:tcPr>
            <w:tcW w:w="1427" w:type="dxa"/>
            <w:tcBorders>
              <w:top w:val="nil"/>
              <w:left w:val="nil"/>
              <w:bottom w:val="single" w:sz="4" w:space="0" w:color="auto"/>
              <w:right w:val="nil"/>
            </w:tcBorders>
            <w:shd w:val="clear" w:color="000000" w:fill="FFE699"/>
            <w:noWrap/>
            <w:vAlign w:val="center"/>
            <w:hideMark/>
          </w:tcPr>
          <w:p w14:paraId="4B76899E" w14:textId="77777777" w:rsidR="0003108B" w:rsidRPr="00BC3244" w:rsidRDefault="0003108B" w:rsidP="0003108B">
            <w:pPr>
              <w:jc w:val="center"/>
              <w:rPr>
                <w:rFonts w:ascii="Calibri" w:hAnsi="Calibri" w:cs="Calibri"/>
                <w:b/>
                <w:bCs/>
                <w:kern w:val="0"/>
                <w:sz w:val="16"/>
                <w:szCs w:val="16"/>
              </w:rPr>
            </w:pPr>
            <w:r w:rsidRPr="00BC3244">
              <w:rPr>
                <w:rFonts w:ascii="Calibri" w:hAnsi="Calibri" w:cs="Calibri"/>
                <w:b/>
                <w:bCs/>
                <w:kern w:val="0"/>
                <w:sz w:val="16"/>
                <w:szCs w:val="16"/>
              </w:rPr>
              <w:t>2%</w:t>
            </w:r>
          </w:p>
        </w:tc>
        <w:tc>
          <w:tcPr>
            <w:tcW w:w="1788" w:type="dxa"/>
            <w:tcBorders>
              <w:top w:val="nil"/>
              <w:left w:val="nil"/>
              <w:bottom w:val="single" w:sz="4" w:space="0" w:color="auto"/>
              <w:right w:val="nil"/>
            </w:tcBorders>
            <w:shd w:val="clear" w:color="000000" w:fill="FFE699"/>
            <w:noWrap/>
            <w:vAlign w:val="bottom"/>
            <w:hideMark/>
          </w:tcPr>
          <w:p w14:paraId="1D8A56E1" w14:textId="77777777" w:rsidR="0003108B" w:rsidRPr="00BC3244" w:rsidRDefault="0003108B" w:rsidP="0003108B">
            <w:pPr>
              <w:rPr>
                <w:rFonts w:ascii="Calibri" w:hAnsi="Calibri" w:cs="Calibri"/>
                <w:b/>
                <w:bCs/>
                <w:kern w:val="0"/>
                <w:sz w:val="16"/>
                <w:szCs w:val="16"/>
              </w:rPr>
            </w:pPr>
            <w:r w:rsidRPr="00BC3244">
              <w:rPr>
                <w:rFonts w:ascii="Calibri" w:hAnsi="Calibri" w:cs="Calibri"/>
                <w:b/>
                <w:bCs/>
                <w:kern w:val="0"/>
                <w:sz w:val="16"/>
                <w:szCs w:val="16"/>
              </w:rPr>
              <w:t> </w:t>
            </w:r>
          </w:p>
        </w:tc>
      </w:tr>
      <w:tr w:rsidR="0003108B" w:rsidRPr="00BC3244" w14:paraId="684A7640"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5F452E3E"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semaine petites vacances scolaires</w:t>
            </w:r>
          </w:p>
        </w:tc>
        <w:tc>
          <w:tcPr>
            <w:tcW w:w="1200" w:type="dxa"/>
            <w:tcBorders>
              <w:top w:val="nil"/>
              <w:left w:val="nil"/>
              <w:bottom w:val="single" w:sz="4" w:space="0" w:color="auto"/>
              <w:right w:val="nil"/>
            </w:tcBorders>
            <w:shd w:val="clear" w:color="auto" w:fill="auto"/>
            <w:noWrap/>
            <w:vAlign w:val="bottom"/>
            <w:hideMark/>
          </w:tcPr>
          <w:p w14:paraId="7C0BDD9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6E408DE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415,00 € </w:t>
            </w:r>
          </w:p>
        </w:tc>
        <w:tc>
          <w:tcPr>
            <w:tcW w:w="1427" w:type="dxa"/>
            <w:tcBorders>
              <w:top w:val="nil"/>
              <w:left w:val="nil"/>
              <w:bottom w:val="single" w:sz="4" w:space="0" w:color="auto"/>
              <w:right w:val="nil"/>
            </w:tcBorders>
            <w:shd w:val="clear" w:color="auto" w:fill="auto"/>
            <w:noWrap/>
            <w:vAlign w:val="bottom"/>
            <w:hideMark/>
          </w:tcPr>
          <w:p w14:paraId="3D90724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423,30  € </w:t>
            </w:r>
          </w:p>
        </w:tc>
        <w:tc>
          <w:tcPr>
            <w:tcW w:w="1788" w:type="dxa"/>
            <w:tcBorders>
              <w:top w:val="nil"/>
              <w:left w:val="nil"/>
              <w:bottom w:val="single" w:sz="4" w:space="0" w:color="auto"/>
              <w:right w:val="nil"/>
            </w:tcBorders>
            <w:shd w:val="clear" w:color="auto" w:fill="auto"/>
            <w:noWrap/>
            <w:vAlign w:val="bottom"/>
            <w:hideMark/>
          </w:tcPr>
          <w:p w14:paraId="697C8014"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423,00 € </w:t>
            </w:r>
          </w:p>
        </w:tc>
      </w:tr>
      <w:tr w:rsidR="0003108B" w:rsidRPr="00BC3244" w14:paraId="190AA80B"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0BA7602D"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semaines de Juillet (les 4)</w:t>
            </w:r>
          </w:p>
        </w:tc>
        <w:tc>
          <w:tcPr>
            <w:tcW w:w="1200" w:type="dxa"/>
            <w:tcBorders>
              <w:top w:val="nil"/>
              <w:left w:val="nil"/>
              <w:bottom w:val="single" w:sz="4" w:space="0" w:color="auto"/>
              <w:right w:val="nil"/>
            </w:tcBorders>
            <w:shd w:val="clear" w:color="auto" w:fill="auto"/>
            <w:noWrap/>
            <w:vAlign w:val="bottom"/>
            <w:hideMark/>
          </w:tcPr>
          <w:p w14:paraId="2F21598B"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2D74F001"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1 655,00 € </w:t>
            </w:r>
          </w:p>
        </w:tc>
        <w:tc>
          <w:tcPr>
            <w:tcW w:w="1427" w:type="dxa"/>
            <w:tcBorders>
              <w:top w:val="nil"/>
              <w:left w:val="nil"/>
              <w:bottom w:val="single" w:sz="4" w:space="0" w:color="auto"/>
              <w:right w:val="nil"/>
            </w:tcBorders>
            <w:shd w:val="clear" w:color="auto" w:fill="auto"/>
            <w:noWrap/>
            <w:vAlign w:val="bottom"/>
            <w:hideMark/>
          </w:tcPr>
          <w:p w14:paraId="7A282D4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1 688,10  € </w:t>
            </w:r>
          </w:p>
        </w:tc>
        <w:tc>
          <w:tcPr>
            <w:tcW w:w="1788" w:type="dxa"/>
            <w:tcBorders>
              <w:top w:val="nil"/>
              <w:left w:val="nil"/>
              <w:bottom w:val="single" w:sz="4" w:space="0" w:color="auto"/>
              <w:right w:val="nil"/>
            </w:tcBorders>
            <w:shd w:val="clear" w:color="auto" w:fill="auto"/>
            <w:noWrap/>
            <w:vAlign w:val="bottom"/>
            <w:hideMark/>
          </w:tcPr>
          <w:p w14:paraId="725DF19A"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1 690,00 € </w:t>
            </w:r>
          </w:p>
        </w:tc>
      </w:tr>
      <w:tr w:rsidR="0003108B" w:rsidRPr="00BC3244" w14:paraId="33AB5FF7" w14:textId="77777777" w:rsidTr="00EE4DE9">
        <w:trPr>
          <w:trHeight w:val="285"/>
        </w:trPr>
        <w:tc>
          <w:tcPr>
            <w:tcW w:w="4820" w:type="dxa"/>
            <w:tcBorders>
              <w:top w:val="nil"/>
              <w:left w:val="nil"/>
              <w:bottom w:val="single" w:sz="4" w:space="0" w:color="auto"/>
              <w:right w:val="nil"/>
            </w:tcBorders>
            <w:shd w:val="clear" w:color="auto" w:fill="auto"/>
            <w:noWrap/>
            <w:vAlign w:val="bottom"/>
            <w:hideMark/>
          </w:tcPr>
          <w:p w14:paraId="48DD74A7"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semaine d'août</w:t>
            </w:r>
          </w:p>
        </w:tc>
        <w:tc>
          <w:tcPr>
            <w:tcW w:w="1200" w:type="dxa"/>
            <w:tcBorders>
              <w:top w:val="nil"/>
              <w:left w:val="nil"/>
              <w:bottom w:val="single" w:sz="4" w:space="0" w:color="auto"/>
              <w:right w:val="nil"/>
            </w:tcBorders>
            <w:shd w:val="clear" w:color="auto" w:fill="auto"/>
            <w:noWrap/>
            <w:vAlign w:val="bottom"/>
            <w:hideMark/>
          </w:tcPr>
          <w:p w14:paraId="72D10F85"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w:t>
            </w:r>
          </w:p>
        </w:tc>
        <w:tc>
          <w:tcPr>
            <w:tcW w:w="1351" w:type="dxa"/>
            <w:tcBorders>
              <w:top w:val="nil"/>
              <w:left w:val="nil"/>
              <w:bottom w:val="single" w:sz="4" w:space="0" w:color="auto"/>
              <w:right w:val="nil"/>
            </w:tcBorders>
            <w:shd w:val="clear" w:color="auto" w:fill="auto"/>
            <w:noWrap/>
            <w:vAlign w:val="bottom"/>
            <w:hideMark/>
          </w:tcPr>
          <w:p w14:paraId="594D4DE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415,00 € </w:t>
            </w:r>
          </w:p>
        </w:tc>
        <w:tc>
          <w:tcPr>
            <w:tcW w:w="1427" w:type="dxa"/>
            <w:tcBorders>
              <w:top w:val="nil"/>
              <w:left w:val="nil"/>
              <w:bottom w:val="single" w:sz="4" w:space="0" w:color="auto"/>
              <w:right w:val="nil"/>
            </w:tcBorders>
            <w:shd w:val="clear" w:color="auto" w:fill="auto"/>
            <w:noWrap/>
            <w:vAlign w:val="bottom"/>
            <w:hideMark/>
          </w:tcPr>
          <w:p w14:paraId="05B1DEF3"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423,30  € </w:t>
            </w:r>
          </w:p>
        </w:tc>
        <w:tc>
          <w:tcPr>
            <w:tcW w:w="1788" w:type="dxa"/>
            <w:tcBorders>
              <w:top w:val="nil"/>
              <w:left w:val="nil"/>
              <w:bottom w:val="single" w:sz="4" w:space="0" w:color="auto"/>
              <w:right w:val="nil"/>
            </w:tcBorders>
            <w:shd w:val="clear" w:color="auto" w:fill="auto"/>
            <w:noWrap/>
            <w:vAlign w:val="bottom"/>
            <w:hideMark/>
          </w:tcPr>
          <w:p w14:paraId="13C2CFD2" w14:textId="77777777" w:rsidR="0003108B" w:rsidRPr="00BC3244" w:rsidRDefault="0003108B" w:rsidP="0003108B">
            <w:pPr>
              <w:rPr>
                <w:rFonts w:ascii="Calibri" w:hAnsi="Calibri" w:cs="Calibri"/>
                <w:kern w:val="0"/>
                <w:sz w:val="16"/>
                <w:szCs w:val="16"/>
              </w:rPr>
            </w:pPr>
            <w:r w:rsidRPr="00BC3244">
              <w:rPr>
                <w:rFonts w:ascii="Calibri" w:hAnsi="Calibri" w:cs="Calibri"/>
                <w:kern w:val="0"/>
                <w:sz w:val="16"/>
                <w:szCs w:val="16"/>
              </w:rPr>
              <w:t xml:space="preserve">                             423,00 € </w:t>
            </w:r>
          </w:p>
        </w:tc>
      </w:tr>
    </w:tbl>
    <w:p w14:paraId="0730CFA4" w14:textId="77777777" w:rsidR="004027F0" w:rsidRDefault="004027F0" w:rsidP="004027F0">
      <w:pPr>
        <w:pStyle w:val="Paragraphedeliste"/>
        <w:rPr>
          <w:rFonts w:ascii="Tahoma" w:hAnsi="Tahoma" w:cs="Tahoma"/>
        </w:rPr>
      </w:pPr>
    </w:p>
    <w:p w14:paraId="508D54CE" w14:textId="6F84F44A" w:rsidR="004027F0" w:rsidRPr="004027F0" w:rsidRDefault="004027F0" w:rsidP="004027F0">
      <w:pPr>
        <w:pStyle w:val="Paragraphedeliste"/>
        <w:ind w:left="0"/>
        <w:rPr>
          <w:rFonts w:ascii="Tahoma" w:eastAsia="Times New Roman" w:hAnsi="Tahoma" w:cs="Tahoma"/>
          <w:color w:val="000000"/>
          <w:kern w:val="28"/>
          <w:sz w:val="20"/>
          <w:szCs w:val="20"/>
          <w:lang w:eastAsia="fr-FR"/>
          <w14:ligatures w14:val="standard"/>
          <w14:cntxtAlts/>
        </w:rPr>
      </w:pPr>
      <w:r w:rsidRPr="004027F0">
        <w:rPr>
          <w:rFonts w:ascii="Tahoma" w:eastAsia="Times New Roman" w:hAnsi="Tahoma" w:cs="Tahoma"/>
          <w:color w:val="000000"/>
          <w:kern w:val="28"/>
          <w:sz w:val="20"/>
          <w:szCs w:val="20"/>
          <w:lang w:eastAsia="fr-FR"/>
          <w14:ligatures w14:val="standard"/>
          <w14:cntxtAlts/>
        </w:rPr>
        <w:t>Le Conseil Municipal, après en avoir délibéré, décide à l’unanimité sauf pour les tarifs ALSH (16 pour</w:t>
      </w:r>
      <w:r>
        <w:rPr>
          <w:rFonts w:ascii="Tahoma" w:eastAsia="Times New Roman" w:hAnsi="Tahoma" w:cs="Tahoma"/>
          <w:color w:val="000000"/>
          <w:kern w:val="28"/>
          <w:sz w:val="20"/>
          <w:szCs w:val="20"/>
          <w:lang w:eastAsia="fr-FR"/>
          <w14:ligatures w14:val="standard"/>
          <w14:cntxtAlts/>
        </w:rPr>
        <w:t>s</w:t>
      </w:r>
      <w:r w:rsidRPr="004027F0">
        <w:rPr>
          <w:rFonts w:ascii="Tahoma" w:eastAsia="Times New Roman" w:hAnsi="Tahoma" w:cs="Tahoma"/>
          <w:color w:val="000000"/>
          <w:kern w:val="28"/>
          <w:sz w:val="20"/>
          <w:szCs w:val="20"/>
          <w:lang w:eastAsia="fr-FR"/>
          <w14:ligatures w14:val="standard"/>
          <w14:cntxtAlts/>
        </w:rPr>
        <w:t>, 2 abstentions) et pour les tarifs Maison Des Projets</w:t>
      </w:r>
      <w:r>
        <w:rPr>
          <w:rFonts w:ascii="Tahoma" w:eastAsia="Times New Roman" w:hAnsi="Tahoma" w:cs="Tahoma"/>
          <w:color w:val="000000"/>
          <w:kern w:val="28"/>
          <w:sz w:val="20"/>
          <w:szCs w:val="20"/>
          <w:lang w:eastAsia="fr-FR"/>
          <w14:ligatures w14:val="standard"/>
          <w14:cntxtAlts/>
        </w:rPr>
        <w:t xml:space="preserve"> (retrait de madame Guyon, 16 pours)</w:t>
      </w:r>
      <w:r w:rsidRPr="004027F0">
        <w:rPr>
          <w:rFonts w:ascii="Tahoma" w:eastAsia="Times New Roman" w:hAnsi="Tahoma" w:cs="Tahoma"/>
          <w:color w:val="000000"/>
          <w:kern w:val="28"/>
          <w:sz w:val="20"/>
          <w:szCs w:val="20"/>
          <w:lang w:eastAsia="fr-FR"/>
          <w14:ligatures w14:val="standard"/>
          <w14:cntxtAlts/>
        </w:rPr>
        <w:t>, d’appliquer les tarifs précédents pour 2023</w:t>
      </w:r>
    </w:p>
    <w:p w14:paraId="493A701C" w14:textId="439105A5" w:rsidR="00DF273B" w:rsidRPr="004027F0" w:rsidRDefault="00DF273B" w:rsidP="006459CA">
      <w:pPr>
        <w:pStyle w:val="Paragraphedeliste"/>
        <w:jc w:val="both"/>
        <w:rPr>
          <w:rFonts w:ascii="Tahoma" w:eastAsia="Times New Roman" w:hAnsi="Tahoma" w:cs="Tahoma"/>
          <w:color w:val="000000"/>
          <w:kern w:val="28"/>
          <w:sz w:val="20"/>
          <w:szCs w:val="20"/>
          <w:lang w:eastAsia="fr-FR"/>
          <w14:ligatures w14:val="standard"/>
          <w14:cntxtAlts/>
        </w:rPr>
      </w:pPr>
    </w:p>
    <w:p w14:paraId="0F027DF3" w14:textId="20DD6088" w:rsidR="002F0161" w:rsidRPr="007518DF" w:rsidRDefault="00F82D75" w:rsidP="007518DF">
      <w:pPr>
        <w:pStyle w:val="Paragraphedeliste"/>
        <w:numPr>
          <w:ilvl w:val="0"/>
          <w:numId w:val="1"/>
        </w:numPr>
        <w:rPr>
          <w:rFonts w:ascii="Tahoma" w:hAnsi="Tahoma" w:cs="Tahoma"/>
          <w:b/>
          <w:bCs/>
          <w:u w:val="single"/>
        </w:rPr>
      </w:pPr>
      <w:r w:rsidRPr="007518DF">
        <w:rPr>
          <w:rFonts w:ascii="Tahoma" w:hAnsi="Tahoma" w:cs="Tahoma"/>
          <w:b/>
          <w:u w:val="single"/>
        </w:rPr>
        <w:t>Délibération N° DEL-22-</w:t>
      </w:r>
      <w:bookmarkStart w:id="7" w:name="_Hlk103940077"/>
      <w:r w:rsidRPr="007518DF">
        <w:rPr>
          <w:rFonts w:ascii="Tahoma" w:hAnsi="Tahoma" w:cs="Tahoma"/>
          <w:b/>
          <w:u w:val="single"/>
        </w:rPr>
        <w:t>0</w:t>
      </w:r>
      <w:r w:rsidR="002F0161" w:rsidRPr="007518DF">
        <w:rPr>
          <w:rFonts w:ascii="Tahoma" w:hAnsi="Tahoma" w:cs="Tahoma"/>
          <w:b/>
          <w:u w:val="single"/>
        </w:rPr>
        <w:t>66</w:t>
      </w:r>
      <w:r w:rsidR="0096292A" w:rsidRPr="007518DF">
        <w:rPr>
          <w:rFonts w:ascii="Tahoma" w:hAnsi="Tahoma" w:cs="Tahoma"/>
          <w:b/>
          <w:u w:val="single"/>
        </w:rPr>
        <w:t xml:space="preserve"> </w:t>
      </w:r>
      <w:bookmarkEnd w:id="7"/>
      <w:r w:rsidR="002F0161" w:rsidRPr="007518DF">
        <w:rPr>
          <w:rFonts w:ascii="Tahoma" w:hAnsi="Tahoma" w:cs="Tahoma"/>
          <w:b/>
          <w:bCs/>
          <w:u w:val="single"/>
        </w:rPr>
        <w:t>PLU de la Guierche</w:t>
      </w:r>
    </w:p>
    <w:p w14:paraId="6DA67D03" w14:textId="77777777" w:rsidR="002F0161" w:rsidRDefault="002F0161" w:rsidP="002F0161">
      <w:pPr>
        <w:rPr>
          <w:rFonts w:ascii="Tahoma" w:hAnsi="Tahoma" w:cs="Tahoma"/>
        </w:rPr>
      </w:pPr>
      <w:r w:rsidRPr="00CB2A28">
        <w:rPr>
          <w:rFonts w:ascii="Tahoma" w:hAnsi="Tahoma" w:cs="Tahoma"/>
        </w:rPr>
        <w:t xml:space="preserve">Le Maire informe le conseil municipal </w:t>
      </w:r>
      <w:r>
        <w:rPr>
          <w:rFonts w:ascii="Tahoma" w:hAnsi="Tahoma" w:cs="Tahoma"/>
        </w:rPr>
        <w:t>du projet de modification simplifiée numéro 3 du plan local d’urbanisme de la Guierche.</w:t>
      </w:r>
    </w:p>
    <w:p w14:paraId="2716BC99" w14:textId="77777777" w:rsidR="002F0161" w:rsidRDefault="002F0161" w:rsidP="002F0161">
      <w:pPr>
        <w:rPr>
          <w:rFonts w:ascii="Tahoma" w:hAnsi="Tahoma" w:cs="Tahoma"/>
        </w:rPr>
      </w:pPr>
      <w:r>
        <w:rPr>
          <w:rFonts w:ascii="Tahoma" w:hAnsi="Tahoma" w:cs="Tahoma"/>
        </w:rPr>
        <w:t>Le projet porte sur différent ajustements du règlement du PLU :</w:t>
      </w:r>
    </w:p>
    <w:p w14:paraId="2E4E11A0" w14:textId="77777777" w:rsidR="002F0161" w:rsidRDefault="002F0161" w:rsidP="001C32D7">
      <w:pPr>
        <w:pStyle w:val="Paragraphedeliste"/>
        <w:numPr>
          <w:ilvl w:val="0"/>
          <w:numId w:val="27"/>
        </w:numPr>
        <w:rPr>
          <w:rFonts w:ascii="Tahoma" w:eastAsia="Times New Roman" w:hAnsi="Tahoma" w:cs="Tahoma"/>
          <w:kern w:val="28"/>
          <w:sz w:val="20"/>
          <w:szCs w:val="20"/>
          <w:lang w:eastAsia="fr-FR"/>
        </w:rPr>
      </w:pPr>
      <w:r w:rsidRPr="00D91917">
        <w:rPr>
          <w:rFonts w:ascii="Tahoma" w:eastAsia="Times New Roman" w:hAnsi="Tahoma" w:cs="Tahoma"/>
          <w:kern w:val="28"/>
          <w:sz w:val="20"/>
          <w:szCs w:val="20"/>
          <w:lang w:eastAsia="fr-FR"/>
        </w:rPr>
        <w:t>l’implantation des constructions par rapport aux voies et emprises publiques en zone UA, UB, UL, UE et UZ</w:t>
      </w:r>
      <w:r>
        <w:rPr>
          <w:rFonts w:ascii="Tahoma" w:eastAsia="Times New Roman" w:hAnsi="Tahoma" w:cs="Tahoma"/>
          <w:kern w:val="28"/>
          <w:sz w:val="20"/>
          <w:szCs w:val="20"/>
          <w:lang w:eastAsia="fr-FR"/>
        </w:rPr>
        <w:t> ;</w:t>
      </w:r>
    </w:p>
    <w:p w14:paraId="0406EB04" w14:textId="77777777" w:rsidR="002F0161" w:rsidRDefault="002F0161" w:rsidP="001C32D7">
      <w:pPr>
        <w:pStyle w:val="Paragraphedeliste"/>
        <w:numPr>
          <w:ilvl w:val="0"/>
          <w:numId w:val="27"/>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l’implantation des constructions par rapport aux limites séparatives en zones UA, Ub, UL et UE ;</w:t>
      </w:r>
    </w:p>
    <w:p w14:paraId="18729B4C" w14:textId="77777777" w:rsidR="002F0161" w:rsidRDefault="002F0161" w:rsidP="001C32D7">
      <w:pPr>
        <w:pStyle w:val="Paragraphedeliste"/>
        <w:numPr>
          <w:ilvl w:val="0"/>
          <w:numId w:val="27"/>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l’aspect extérieur des toitures pour l’ensemble des zones du PLU de la commune ;</w:t>
      </w:r>
    </w:p>
    <w:p w14:paraId="7FBC77D7" w14:textId="77777777" w:rsidR="002F0161" w:rsidRDefault="002F0161" w:rsidP="001C32D7">
      <w:pPr>
        <w:pStyle w:val="Paragraphedeliste"/>
        <w:numPr>
          <w:ilvl w:val="0"/>
          <w:numId w:val="27"/>
        </w:numPr>
        <w:rPr>
          <w:rFonts w:ascii="Tahoma" w:eastAsia="Times New Roman" w:hAnsi="Tahoma" w:cs="Tahoma"/>
          <w:kern w:val="28"/>
          <w:sz w:val="20"/>
          <w:szCs w:val="20"/>
          <w:lang w:eastAsia="fr-FR"/>
        </w:rPr>
      </w:pPr>
      <w:r>
        <w:rPr>
          <w:rFonts w:ascii="Tahoma" w:eastAsia="Times New Roman" w:hAnsi="Tahoma" w:cs="Tahoma"/>
          <w:kern w:val="28"/>
          <w:sz w:val="20"/>
          <w:szCs w:val="20"/>
          <w:lang w:eastAsia="fr-FR"/>
        </w:rPr>
        <w:t>l’implantation des constructions par rapport aux voies et emprises publiques.</w:t>
      </w:r>
    </w:p>
    <w:p w14:paraId="7C4E6D03" w14:textId="77777777" w:rsidR="002F0161" w:rsidRPr="00D91917" w:rsidRDefault="002F0161" w:rsidP="002F0161">
      <w:pPr>
        <w:rPr>
          <w:rFonts w:ascii="Tahoma" w:hAnsi="Tahoma" w:cs="Tahoma"/>
        </w:rPr>
      </w:pPr>
      <w:r>
        <w:rPr>
          <w:rFonts w:ascii="Tahoma" w:hAnsi="Tahoma" w:cs="Tahoma"/>
        </w:rPr>
        <w:t>Le dossier est consultable à la mairie de la Guierche du 7 novembre au 7 décembre 2022 inclus.</w:t>
      </w:r>
    </w:p>
    <w:p w14:paraId="6ADDFEE7" w14:textId="60CB0916" w:rsidR="001516C9" w:rsidRDefault="002F0161" w:rsidP="002F0161">
      <w:pPr>
        <w:tabs>
          <w:tab w:val="left" w:pos="720"/>
          <w:tab w:val="left" w:pos="900"/>
        </w:tabs>
        <w:jc w:val="both"/>
        <w:rPr>
          <w:rFonts w:ascii="Tahoma" w:hAnsi="Tahoma" w:cs="Tahoma"/>
        </w:rPr>
      </w:pPr>
      <w:r w:rsidRPr="002F0161">
        <w:rPr>
          <w:rFonts w:ascii="Tahoma" w:hAnsi="Tahoma" w:cs="Tahoma"/>
        </w:rPr>
        <w:t>Le Conseil Municipal, après en avoir délibéré, donne un avis</w:t>
      </w:r>
      <w:r>
        <w:rPr>
          <w:rFonts w:ascii="Tahoma" w:hAnsi="Tahoma" w:cs="Tahoma"/>
        </w:rPr>
        <w:t xml:space="preserve"> favorable à l’unanimité.</w:t>
      </w:r>
    </w:p>
    <w:p w14:paraId="1725E79F" w14:textId="243387E5" w:rsidR="002F0161" w:rsidRDefault="002F0161" w:rsidP="002F0161">
      <w:pPr>
        <w:tabs>
          <w:tab w:val="left" w:pos="720"/>
          <w:tab w:val="left" w:pos="900"/>
        </w:tabs>
        <w:jc w:val="both"/>
        <w:rPr>
          <w:rFonts w:ascii="Tahoma" w:hAnsi="Tahoma" w:cs="Tahoma"/>
        </w:rPr>
      </w:pPr>
    </w:p>
    <w:p w14:paraId="75502C3F" w14:textId="2C82E916" w:rsidR="0086512E" w:rsidRPr="0086512E" w:rsidRDefault="0086512E" w:rsidP="0086512E">
      <w:pPr>
        <w:pStyle w:val="Paragraphedeliste"/>
        <w:numPr>
          <w:ilvl w:val="0"/>
          <w:numId w:val="1"/>
        </w:numPr>
        <w:rPr>
          <w:rFonts w:ascii="Tahoma" w:hAnsi="Tahoma" w:cs="Tahoma"/>
          <w:b/>
          <w:bCs/>
          <w:u w:val="single"/>
        </w:rPr>
      </w:pPr>
      <w:r w:rsidRPr="0086512E">
        <w:rPr>
          <w:rFonts w:ascii="Tahoma" w:hAnsi="Tahoma" w:cs="Tahoma"/>
          <w:b/>
          <w:u w:val="single"/>
        </w:rPr>
        <w:t xml:space="preserve">Délibération N° DEL-22-067 </w:t>
      </w:r>
      <w:r w:rsidR="009C76C6">
        <w:rPr>
          <w:rFonts w:ascii="Tahoma" w:hAnsi="Tahoma" w:cs="Tahoma"/>
          <w:b/>
          <w:bCs/>
          <w:u w:val="single"/>
        </w:rPr>
        <w:t>Achat</w:t>
      </w:r>
      <w:r w:rsidRPr="0086512E">
        <w:rPr>
          <w:rFonts w:ascii="Tahoma" w:hAnsi="Tahoma" w:cs="Tahoma"/>
          <w:b/>
          <w:bCs/>
          <w:u w:val="single"/>
        </w:rPr>
        <w:t xml:space="preserve"> parcelle AC 483</w:t>
      </w:r>
    </w:p>
    <w:p w14:paraId="1FBE71E3" w14:textId="77777777" w:rsidR="0086512E" w:rsidRDefault="0086512E" w:rsidP="0086512E">
      <w:pPr>
        <w:rPr>
          <w:rFonts w:ascii="Tahoma" w:hAnsi="Tahoma" w:cs="Tahoma"/>
        </w:rPr>
      </w:pPr>
      <w:r w:rsidRPr="00CB2A28">
        <w:rPr>
          <w:rFonts w:ascii="Tahoma" w:hAnsi="Tahoma" w:cs="Tahoma"/>
        </w:rPr>
        <w:t xml:space="preserve">Le Maire informe le conseil municipal </w:t>
      </w:r>
      <w:r>
        <w:rPr>
          <w:rFonts w:ascii="Tahoma" w:hAnsi="Tahoma" w:cs="Tahoma"/>
        </w:rPr>
        <w:t>de l’estimation de la parcelle AC483 par les domaines le 20 octobre 2022 :</w:t>
      </w:r>
    </w:p>
    <w:p w14:paraId="6823D4D3" w14:textId="1A78FD4B" w:rsidR="0086512E" w:rsidRDefault="0086512E" w:rsidP="0086512E">
      <w:pPr>
        <w:rPr>
          <w:rFonts w:ascii="Tahoma" w:hAnsi="Tahoma" w:cs="Tahoma"/>
        </w:rPr>
      </w:pPr>
      <w:r>
        <w:rPr>
          <w:rFonts w:ascii="Tahoma" w:hAnsi="Tahoma" w:cs="Tahoma"/>
        </w:rPr>
        <w:t>35 € le m²</w:t>
      </w:r>
      <w:r w:rsidR="00B0177A">
        <w:rPr>
          <w:rFonts w:ascii="Tahoma" w:hAnsi="Tahoma" w:cs="Tahoma"/>
        </w:rPr>
        <w:t xml:space="preserve"> soit pour 331 m² 11 585 €.</w:t>
      </w:r>
    </w:p>
    <w:p w14:paraId="2E99DA19" w14:textId="37C52595" w:rsidR="00B0177A" w:rsidRDefault="00B0177A" w:rsidP="0086512E">
      <w:pPr>
        <w:rPr>
          <w:rFonts w:ascii="Tahoma" w:hAnsi="Tahoma" w:cs="Tahoma"/>
        </w:rPr>
      </w:pPr>
      <w:r>
        <w:rPr>
          <w:rFonts w:ascii="Tahoma" w:hAnsi="Tahoma" w:cs="Tahoma"/>
          <w:noProof/>
          <w14:ligatures w14:val="none"/>
          <w14:cntxtAlts w14:val="0"/>
        </w:rPr>
        <w:drawing>
          <wp:inline distT="0" distB="0" distL="0" distR="0" wp14:anchorId="213F953B" wp14:editId="1B8D8133">
            <wp:extent cx="6645910" cy="2353310"/>
            <wp:effectExtent l="0" t="0" r="254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6645910" cy="2353310"/>
                    </a:xfrm>
                    <a:prstGeom prst="rect">
                      <a:avLst/>
                    </a:prstGeom>
                  </pic:spPr>
                </pic:pic>
              </a:graphicData>
            </a:graphic>
          </wp:inline>
        </w:drawing>
      </w:r>
    </w:p>
    <w:p w14:paraId="7674DB6E" w14:textId="18574400" w:rsidR="00B0177A" w:rsidRDefault="00B0177A" w:rsidP="0086512E">
      <w:pPr>
        <w:rPr>
          <w:rFonts w:ascii="Tahoma" w:hAnsi="Tahoma" w:cs="Tahoma"/>
        </w:rPr>
      </w:pPr>
      <w:r>
        <w:rPr>
          <w:rFonts w:ascii="Tahoma" w:hAnsi="Tahoma" w:cs="Tahoma"/>
        </w:rPr>
        <w:t>Une rencontre a été réalisée et une contre-offre à 15 000 € a été proposée</w:t>
      </w:r>
    </w:p>
    <w:p w14:paraId="306E2E93" w14:textId="32485EF5" w:rsidR="00B0177A" w:rsidRPr="000B64FD" w:rsidRDefault="00B0177A" w:rsidP="00B0177A">
      <w:pPr>
        <w:ind w:right="-34"/>
        <w:rPr>
          <w:rFonts w:ascii="Tahoma" w:hAnsi="Tahoma" w:cs="Tahoma"/>
        </w:rPr>
      </w:pPr>
      <w:r w:rsidRPr="00821AEC">
        <w:rPr>
          <w:rFonts w:ascii="Tahoma" w:hAnsi="Tahoma" w:cs="Tahoma"/>
        </w:rPr>
        <w:t>M</w:t>
      </w:r>
      <w:r>
        <w:rPr>
          <w:rFonts w:ascii="Tahoma" w:hAnsi="Tahoma" w:cs="Tahoma"/>
        </w:rPr>
        <w:t xml:space="preserve">onsieur </w:t>
      </w:r>
      <w:r w:rsidRPr="00821AEC">
        <w:rPr>
          <w:rFonts w:ascii="Tahoma" w:hAnsi="Tahoma" w:cs="Tahoma"/>
        </w:rPr>
        <w:t xml:space="preserve">le Maire </w:t>
      </w:r>
      <w:r>
        <w:rPr>
          <w:rFonts w:ascii="Tahoma" w:hAnsi="Tahoma" w:cs="Tahoma"/>
        </w:rPr>
        <w:t>propose l’acquisition de la parcelle AC 483 d’une superficie de 331 m² au prix de 15 000 € net vendeur. Les frais d’actes seront à la charge de la commune.</w:t>
      </w:r>
    </w:p>
    <w:p w14:paraId="0DFD83FD" w14:textId="77777777" w:rsidR="00B0177A" w:rsidRDefault="00B0177A" w:rsidP="00B0177A">
      <w:pPr>
        <w:rPr>
          <w:rFonts w:ascii="Tahoma" w:hAnsi="Tahoma" w:cs="Tahoma"/>
        </w:rPr>
      </w:pPr>
    </w:p>
    <w:p w14:paraId="51BD386E" w14:textId="1EEF87CB" w:rsidR="00B0177A" w:rsidRDefault="00B0177A" w:rsidP="00B0177A">
      <w:pPr>
        <w:rPr>
          <w:rFonts w:ascii="Tahoma" w:hAnsi="Tahoma" w:cs="Tahoma"/>
        </w:rPr>
      </w:pPr>
      <w:r>
        <w:rPr>
          <w:rFonts w:ascii="Tahoma" w:hAnsi="Tahoma" w:cs="Tahoma"/>
        </w:rPr>
        <w:t>Après avoir entendu cet exposé, le conseil municipal à l’unanimité :</w:t>
      </w:r>
    </w:p>
    <w:p w14:paraId="632AC4A7" w14:textId="7609FC00" w:rsidR="00B0177A" w:rsidRDefault="00B0177A" w:rsidP="00B0177A">
      <w:pPr>
        <w:rPr>
          <w:rFonts w:ascii="Tahoma" w:hAnsi="Tahoma" w:cs="Tahoma"/>
        </w:rPr>
      </w:pPr>
      <w:r>
        <w:rPr>
          <w:rFonts w:ascii="Tahoma" w:hAnsi="Tahoma" w:cs="Tahoma"/>
        </w:rPr>
        <w:t>- décide d’acheter la parcelle AC 483 au prix de 15 000 € net vendeur</w:t>
      </w:r>
    </w:p>
    <w:p w14:paraId="7AC71BB2" w14:textId="77777777" w:rsidR="00B0177A" w:rsidRDefault="00B0177A" w:rsidP="00B0177A">
      <w:pPr>
        <w:rPr>
          <w:rFonts w:ascii="Tahoma" w:hAnsi="Tahoma" w:cs="Tahoma"/>
        </w:rPr>
      </w:pPr>
      <w:r>
        <w:rPr>
          <w:rFonts w:ascii="Tahoma" w:hAnsi="Tahoma" w:cs="Tahoma"/>
        </w:rPr>
        <w:t>- accepte de prendre les frais d’actes à sa charge</w:t>
      </w:r>
    </w:p>
    <w:p w14:paraId="437E847C" w14:textId="77777777" w:rsidR="00B0177A" w:rsidRDefault="00B0177A" w:rsidP="00B0177A">
      <w:pPr>
        <w:rPr>
          <w:rFonts w:ascii="Tahoma" w:hAnsi="Tahoma" w:cs="Tahoma"/>
        </w:rPr>
      </w:pPr>
      <w:r>
        <w:rPr>
          <w:rFonts w:ascii="Tahoma" w:hAnsi="Tahoma" w:cs="Tahoma"/>
        </w:rPr>
        <w:t>- autorise M. le Maire à signer tous les documents relatifs à ce dossier.</w:t>
      </w:r>
    </w:p>
    <w:p w14:paraId="66D87E7A" w14:textId="77777777" w:rsidR="00B0177A" w:rsidRPr="000C2806" w:rsidRDefault="00B0177A" w:rsidP="0086512E">
      <w:pPr>
        <w:rPr>
          <w:rFonts w:ascii="Tahoma" w:hAnsi="Tahoma" w:cs="Tahoma"/>
          <w:b/>
          <w:bCs/>
          <w:u w:val="single"/>
        </w:rPr>
      </w:pPr>
    </w:p>
    <w:p w14:paraId="6A007368" w14:textId="31E19742" w:rsidR="00B0177A" w:rsidRPr="007518DF" w:rsidRDefault="00B0177A" w:rsidP="00B0177A">
      <w:pPr>
        <w:pStyle w:val="Paragraphedeliste"/>
        <w:numPr>
          <w:ilvl w:val="0"/>
          <w:numId w:val="1"/>
        </w:numPr>
        <w:rPr>
          <w:rFonts w:ascii="Tahoma" w:hAnsi="Tahoma" w:cs="Tahoma"/>
          <w:b/>
          <w:bCs/>
          <w:u w:val="single"/>
        </w:rPr>
      </w:pPr>
      <w:r>
        <w:rPr>
          <w:rFonts w:ascii="Tahoma" w:hAnsi="Tahoma" w:cs="Tahoma"/>
          <w:b/>
          <w:u w:val="single"/>
        </w:rPr>
        <w:t>Projet ESTIM au « Grand Champ »</w:t>
      </w:r>
    </w:p>
    <w:p w14:paraId="32455988" w14:textId="77777777" w:rsidR="00B0177A" w:rsidRPr="00B0177A" w:rsidRDefault="00B0177A" w:rsidP="00B0177A">
      <w:pPr>
        <w:rPr>
          <w:rFonts w:ascii="Tahoma" w:hAnsi="Tahoma" w:cs="Tahoma"/>
          <w:b/>
          <w:bCs/>
          <w:u w:val="single"/>
        </w:rPr>
      </w:pPr>
      <w:r w:rsidRPr="00B0177A">
        <w:rPr>
          <w:rFonts w:ascii="Tahoma" w:hAnsi="Tahoma" w:cs="Tahoma"/>
        </w:rPr>
        <w:t>Le Maire informe le conseil municipal du projet ESTIM au « Grand Champ » sur le Potager pédagogique.</w:t>
      </w:r>
    </w:p>
    <w:p w14:paraId="6E7D1001" w14:textId="2346BA76" w:rsidR="00ED7DC6" w:rsidRDefault="00B0177A" w:rsidP="00ED7DC6">
      <w:pPr>
        <w:pStyle w:val="Corpsdetexte2"/>
        <w:spacing w:line="240" w:lineRule="auto"/>
        <w:jc w:val="both"/>
        <w:rPr>
          <w:rFonts w:ascii="Tahoma" w:hAnsi="Tahoma" w:cs="Tahoma"/>
          <w:iCs/>
        </w:rPr>
      </w:pPr>
      <w:r>
        <w:rPr>
          <w:rFonts w:ascii="Tahoma" w:hAnsi="Tahoma" w:cs="Tahoma"/>
          <w:iCs/>
        </w:rPr>
        <w:t xml:space="preserve">Il est proposé une table ronde avec </w:t>
      </w:r>
      <w:r w:rsidR="00391AB3">
        <w:rPr>
          <w:rFonts w:ascii="Tahoma" w:hAnsi="Tahoma" w:cs="Tahoma"/>
          <w:iCs/>
        </w:rPr>
        <w:t>ESTIM, la Communauté de Communes Maine Cœur de Sarthe, La Maison Des Projets.</w:t>
      </w:r>
    </w:p>
    <w:p w14:paraId="6B6C17EE" w14:textId="77777777" w:rsidR="001C32D7" w:rsidRDefault="001C32D7" w:rsidP="00ED7DC6">
      <w:pPr>
        <w:pStyle w:val="Corpsdetexte2"/>
        <w:spacing w:line="240" w:lineRule="auto"/>
        <w:jc w:val="both"/>
        <w:rPr>
          <w:rFonts w:ascii="Tahoma" w:hAnsi="Tahoma" w:cs="Tahoma"/>
          <w:iCs/>
        </w:rPr>
      </w:pPr>
    </w:p>
    <w:p w14:paraId="2BF808B3" w14:textId="5C98563D" w:rsidR="00391AB3" w:rsidRDefault="00391AB3" w:rsidP="00ED7DC6">
      <w:pPr>
        <w:pStyle w:val="Corpsdetexte2"/>
        <w:spacing w:line="240" w:lineRule="auto"/>
        <w:jc w:val="both"/>
        <w:rPr>
          <w:rFonts w:ascii="Tahoma" w:hAnsi="Tahoma" w:cs="Tahoma"/>
          <w:iCs/>
        </w:rPr>
      </w:pPr>
      <w:r>
        <w:rPr>
          <w:rFonts w:ascii="Tahoma" w:hAnsi="Tahoma" w:cs="Tahoma"/>
          <w:iCs/>
        </w:rPr>
        <w:t>Départ de Madame EVRARD</w:t>
      </w:r>
    </w:p>
    <w:p w14:paraId="5B313DF2" w14:textId="0B225A50" w:rsidR="001C32D7" w:rsidRDefault="001C32D7" w:rsidP="00ED7DC6">
      <w:pPr>
        <w:pStyle w:val="Corpsdetexte2"/>
        <w:spacing w:line="240" w:lineRule="auto"/>
        <w:jc w:val="both"/>
        <w:rPr>
          <w:rFonts w:ascii="Tahoma" w:hAnsi="Tahoma" w:cs="Tahoma"/>
          <w:iCs/>
        </w:rPr>
      </w:pPr>
    </w:p>
    <w:p w14:paraId="0753FA72" w14:textId="555F1DD9" w:rsidR="001C32D7" w:rsidRDefault="001C32D7" w:rsidP="001C32D7">
      <w:pPr>
        <w:pStyle w:val="Paragraphedeliste"/>
        <w:numPr>
          <w:ilvl w:val="0"/>
          <w:numId w:val="1"/>
        </w:numPr>
        <w:rPr>
          <w:rFonts w:ascii="Tahoma" w:hAnsi="Tahoma" w:cs="Tahoma"/>
          <w:b/>
          <w:bCs/>
          <w:u w:val="single"/>
        </w:rPr>
      </w:pPr>
      <w:r w:rsidRPr="001C32D7">
        <w:rPr>
          <w:rFonts w:ascii="Tahoma" w:hAnsi="Tahoma" w:cs="Tahoma"/>
          <w:b/>
          <w:u w:val="single"/>
        </w:rPr>
        <w:t>Délibération N° DEL-22-06</w:t>
      </w:r>
      <w:r>
        <w:rPr>
          <w:rFonts w:ascii="Tahoma" w:hAnsi="Tahoma" w:cs="Tahoma"/>
          <w:b/>
          <w:u w:val="single"/>
        </w:rPr>
        <w:t>8</w:t>
      </w:r>
      <w:r w:rsidRPr="001C32D7">
        <w:rPr>
          <w:rFonts w:ascii="Tahoma" w:hAnsi="Tahoma" w:cs="Tahoma"/>
          <w:b/>
          <w:u w:val="single"/>
        </w:rPr>
        <w:t xml:space="preserve"> </w:t>
      </w:r>
      <w:bookmarkStart w:id="8" w:name="_Hlk119663251"/>
      <w:r>
        <w:rPr>
          <w:rFonts w:ascii="Tahoma" w:hAnsi="Tahoma" w:cs="Tahoma"/>
          <w:b/>
          <w:bCs/>
          <w:u w:val="single"/>
        </w:rPr>
        <w:t xml:space="preserve">Longueur de Voirie : route des </w:t>
      </w:r>
      <w:proofErr w:type="spellStart"/>
      <w:r>
        <w:rPr>
          <w:rFonts w:ascii="Tahoma" w:hAnsi="Tahoma" w:cs="Tahoma"/>
          <w:b/>
          <w:bCs/>
          <w:u w:val="single"/>
        </w:rPr>
        <w:t>Conillères</w:t>
      </w:r>
      <w:proofErr w:type="spellEnd"/>
    </w:p>
    <w:p w14:paraId="2B4AC734" w14:textId="77777777" w:rsidR="001C32D7" w:rsidRPr="001C32D7" w:rsidRDefault="001C32D7" w:rsidP="001C32D7">
      <w:pPr>
        <w:rPr>
          <w:rFonts w:ascii="Tahoma" w:hAnsi="Tahoma" w:cs="Tahoma"/>
        </w:rPr>
      </w:pPr>
      <w:r w:rsidRPr="001C32D7">
        <w:rPr>
          <w:rFonts w:ascii="Tahoma" w:hAnsi="Tahoma" w:cs="Tahoma"/>
        </w:rPr>
        <w:t xml:space="preserve">Le Maire informe le conseil municipal du classement de la route des </w:t>
      </w:r>
      <w:proofErr w:type="spellStart"/>
      <w:r w:rsidRPr="001C32D7">
        <w:rPr>
          <w:rFonts w:ascii="Tahoma" w:hAnsi="Tahoma" w:cs="Tahoma"/>
        </w:rPr>
        <w:t>Conillères</w:t>
      </w:r>
      <w:proofErr w:type="spellEnd"/>
      <w:r w:rsidRPr="001C32D7">
        <w:rPr>
          <w:rFonts w:ascii="Tahoma" w:hAnsi="Tahoma" w:cs="Tahoma"/>
        </w:rPr>
        <w:t xml:space="preserve"> en route rurale.</w:t>
      </w:r>
    </w:p>
    <w:p w14:paraId="6EC8DBDF" w14:textId="34256304" w:rsidR="001C32D7" w:rsidRPr="001C32D7" w:rsidRDefault="001C32D7" w:rsidP="001C32D7">
      <w:pPr>
        <w:rPr>
          <w:rFonts w:ascii="Tahoma" w:hAnsi="Tahoma" w:cs="Tahoma"/>
          <w:b/>
          <w:bCs/>
          <w:u w:val="single"/>
        </w:rPr>
      </w:pPr>
      <w:r w:rsidRPr="001C32D7">
        <w:rPr>
          <w:rFonts w:ascii="Tahoma" w:hAnsi="Tahoma" w:cs="Tahoma"/>
        </w:rPr>
        <w:t>Le Conseil Municipal, après en avoir délibéré, décide</w:t>
      </w:r>
      <w:r>
        <w:rPr>
          <w:rFonts w:ascii="Tahoma" w:hAnsi="Tahoma" w:cs="Tahoma"/>
        </w:rPr>
        <w:t xml:space="preserve"> à l’unanimité</w:t>
      </w:r>
      <w:r w:rsidRPr="001C32D7">
        <w:rPr>
          <w:rFonts w:ascii="Tahoma" w:hAnsi="Tahoma" w:cs="Tahoma"/>
        </w:rPr>
        <w:t xml:space="preserve"> le classement de la route des </w:t>
      </w:r>
      <w:proofErr w:type="spellStart"/>
      <w:r w:rsidRPr="001C32D7">
        <w:rPr>
          <w:rFonts w:ascii="Tahoma" w:hAnsi="Tahoma" w:cs="Tahoma"/>
        </w:rPr>
        <w:t>Conillères</w:t>
      </w:r>
      <w:proofErr w:type="spellEnd"/>
      <w:r w:rsidRPr="001C32D7">
        <w:rPr>
          <w:rFonts w:ascii="Tahoma" w:hAnsi="Tahoma" w:cs="Tahoma"/>
        </w:rPr>
        <w:t xml:space="preserve"> </w:t>
      </w:r>
      <w:r>
        <w:rPr>
          <w:rFonts w:ascii="Tahoma" w:hAnsi="Tahoma" w:cs="Tahoma"/>
        </w:rPr>
        <w:t xml:space="preserve">de 880 m </w:t>
      </w:r>
      <w:r w:rsidRPr="001C32D7">
        <w:rPr>
          <w:rFonts w:ascii="Tahoma" w:hAnsi="Tahoma" w:cs="Tahoma"/>
        </w:rPr>
        <w:t xml:space="preserve">en </w:t>
      </w:r>
      <w:r>
        <w:rPr>
          <w:rFonts w:ascii="Tahoma" w:hAnsi="Tahoma" w:cs="Tahoma"/>
        </w:rPr>
        <w:t>voie communale.</w:t>
      </w:r>
    </w:p>
    <w:bookmarkEnd w:id="8"/>
    <w:p w14:paraId="3FEF6A08" w14:textId="77777777" w:rsidR="001C32D7" w:rsidRPr="002A72BC" w:rsidRDefault="001C32D7" w:rsidP="00ED7DC6">
      <w:pPr>
        <w:pStyle w:val="Corpsdetexte2"/>
        <w:spacing w:line="240" w:lineRule="auto"/>
        <w:jc w:val="both"/>
        <w:rPr>
          <w:rFonts w:ascii="Tahoma" w:hAnsi="Tahoma" w:cs="Tahoma"/>
          <w:iCs/>
        </w:rPr>
      </w:pPr>
    </w:p>
    <w:p w14:paraId="7B1DD87D" w14:textId="77777777" w:rsidR="001C32D7" w:rsidRDefault="001C32D7" w:rsidP="001C32D7">
      <w:pPr>
        <w:pStyle w:val="Corpsdetexte2"/>
        <w:spacing w:line="240" w:lineRule="auto"/>
        <w:jc w:val="both"/>
        <w:rPr>
          <w:rFonts w:ascii="Tahoma" w:hAnsi="Tahoma" w:cs="Tahoma"/>
          <w:iCs/>
        </w:rPr>
      </w:pPr>
    </w:p>
    <w:p w14:paraId="4AA14FFC" w14:textId="2374C318" w:rsidR="001C32D7" w:rsidRDefault="001C32D7" w:rsidP="001C32D7">
      <w:pPr>
        <w:pStyle w:val="Paragraphedeliste"/>
        <w:numPr>
          <w:ilvl w:val="0"/>
          <w:numId w:val="1"/>
        </w:numPr>
        <w:rPr>
          <w:rFonts w:ascii="Tahoma" w:hAnsi="Tahoma" w:cs="Tahoma"/>
          <w:b/>
          <w:bCs/>
          <w:u w:val="single"/>
        </w:rPr>
      </w:pPr>
      <w:r w:rsidRPr="001C32D7">
        <w:rPr>
          <w:rFonts w:ascii="Tahoma" w:hAnsi="Tahoma" w:cs="Tahoma"/>
          <w:b/>
          <w:u w:val="single"/>
        </w:rPr>
        <w:t>Délibération N° DEL-22-06</w:t>
      </w:r>
      <w:r>
        <w:rPr>
          <w:rFonts w:ascii="Tahoma" w:hAnsi="Tahoma" w:cs="Tahoma"/>
          <w:b/>
          <w:u w:val="single"/>
        </w:rPr>
        <w:t xml:space="preserve">9 </w:t>
      </w:r>
      <w:bookmarkStart w:id="9" w:name="_Hlk119663401"/>
      <w:r>
        <w:rPr>
          <w:rFonts w:ascii="Tahoma" w:hAnsi="Tahoma" w:cs="Tahoma"/>
          <w:b/>
          <w:bCs/>
          <w:u w:val="single"/>
        </w:rPr>
        <w:t>Numérotation Lotissement Grand Champ</w:t>
      </w:r>
    </w:p>
    <w:p w14:paraId="29864D77" w14:textId="637BC974" w:rsidR="001C32D7" w:rsidRDefault="001C32D7" w:rsidP="001C32D7">
      <w:pPr>
        <w:rPr>
          <w:rFonts w:ascii="Tahoma" w:hAnsi="Tahoma" w:cs="Tahoma"/>
        </w:rPr>
      </w:pPr>
      <w:r w:rsidRPr="00CB2A28">
        <w:rPr>
          <w:rFonts w:ascii="Tahoma" w:hAnsi="Tahoma" w:cs="Tahoma"/>
        </w:rPr>
        <w:t xml:space="preserve">Le Maire informe le conseil municipal </w:t>
      </w:r>
      <w:r>
        <w:rPr>
          <w:rFonts w:ascii="Tahoma" w:hAnsi="Tahoma" w:cs="Tahoma"/>
        </w:rPr>
        <w:t>que suite à des modifications du projet « le Grand Champ » la délibération 2019-030 du 28 mai 2019 sur la dénomination et la numérotation des voies Lotissement Grand Champ est à modifier :</w:t>
      </w:r>
    </w:p>
    <w:p w14:paraId="20569CAF" w14:textId="77777777" w:rsidR="001C32D7" w:rsidRPr="00255384" w:rsidRDefault="001C32D7" w:rsidP="001C32D7">
      <w:pPr>
        <w:ind w:firstLine="720"/>
        <w:rPr>
          <w:rFonts w:ascii="Tahoma" w:hAnsi="Tahoma" w:cs="Tahoma"/>
        </w:rPr>
      </w:pPr>
      <w:r>
        <w:rPr>
          <w:rFonts w:ascii="Tahoma" w:hAnsi="Tahoma" w:cs="Tahoma"/>
        </w:rPr>
        <w:t>-</w:t>
      </w:r>
      <w:r w:rsidRPr="00255384">
        <w:rPr>
          <w:rFonts w:ascii="Tahoma" w:hAnsi="Tahoma" w:cs="Tahoma"/>
        </w:rPr>
        <w:t>La dénomination des voies est conservée</w:t>
      </w:r>
    </w:p>
    <w:p w14:paraId="35C59FDF" w14:textId="77777777" w:rsidR="001C32D7" w:rsidRDefault="001C32D7" w:rsidP="001C32D7">
      <w:pPr>
        <w:ind w:firstLine="720"/>
        <w:rPr>
          <w:rFonts w:ascii="Tahoma" w:hAnsi="Tahoma" w:cs="Tahoma"/>
        </w:rPr>
      </w:pPr>
      <w:r>
        <w:rPr>
          <w:rFonts w:ascii="Tahoma" w:hAnsi="Tahoma" w:cs="Tahoma"/>
        </w:rPr>
        <w:t>-La numérotation sur le plan annexé est annulée, elle sera prise par arrêté suite à cette délibération.</w:t>
      </w:r>
    </w:p>
    <w:p w14:paraId="7992ED9F" w14:textId="77777777" w:rsidR="001C32D7" w:rsidRDefault="001C32D7" w:rsidP="001C32D7">
      <w:pPr>
        <w:rPr>
          <w:rFonts w:ascii="Tahoma" w:hAnsi="Tahoma" w:cs="Tahoma"/>
        </w:rPr>
      </w:pPr>
    </w:p>
    <w:p w14:paraId="14B2F522" w14:textId="4D885B01" w:rsidR="001C32D7" w:rsidRPr="00BD05C0" w:rsidRDefault="001C32D7" w:rsidP="001C32D7">
      <w:pPr>
        <w:rPr>
          <w:rFonts w:ascii="Tahoma" w:hAnsi="Tahoma" w:cs="Tahoma"/>
        </w:rPr>
      </w:pPr>
      <w:r w:rsidRPr="00B07BA5">
        <w:rPr>
          <w:rFonts w:ascii="Tahoma" w:hAnsi="Tahoma" w:cs="Tahoma"/>
        </w:rPr>
        <w:t xml:space="preserve">Le Conseil Municipal, après en avoir </w:t>
      </w:r>
      <w:r w:rsidRPr="001C32D7">
        <w:rPr>
          <w:rFonts w:ascii="Tahoma" w:hAnsi="Tahoma" w:cs="Tahoma"/>
        </w:rPr>
        <w:t>délibéré, décide</w:t>
      </w:r>
      <w:r>
        <w:rPr>
          <w:rFonts w:ascii="Tahoma" w:hAnsi="Tahoma" w:cs="Tahoma"/>
        </w:rPr>
        <w:t xml:space="preserve"> à l’unanimité la modification de la délibération 2019-030 sur la dénomination et la numérotation des voies Lotissement Grand Champ.</w:t>
      </w:r>
    </w:p>
    <w:bookmarkEnd w:id="9"/>
    <w:p w14:paraId="260FE3C2" w14:textId="77777777" w:rsidR="001C32D7" w:rsidRPr="001C32D7" w:rsidRDefault="001C32D7" w:rsidP="001C32D7">
      <w:pPr>
        <w:ind w:right="51"/>
        <w:jc w:val="both"/>
        <w:rPr>
          <w:rFonts w:ascii="Tahoma" w:hAnsi="Tahoma" w:cs="Tahoma"/>
          <w:b/>
          <w:u w:val="single"/>
        </w:rPr>
      </w:pPr>
    </w:p>
    <w:p w14:paraId="75246DB5" w14:textId="3903C442" w:rsidR="0022138A" w:rsidRPr="001835B6" w:rsidRDefault="0022138A" w:rsidP="001835B6">
      <w:pPr>
        <w:pStyle w:val="Paragraphedeliste"/>
        <w:numPr>
          <w:ilvl w:val="0"/>
          <w:numId w:val="1"/>
        </w:numPr>
        <w:ind w:right="51"/>
        <w:jc w:val="both"/>
        <w:rPr>
          <w:rFonts w:ascii="Tahoma" w:hAnsi="Tahoma" w:cs="Tahoma"/>
          <w:b/>
          <w:u w:val="single"/>
        </w:rPr>
      </w:pPr>
      <w:r w:rsidRPr="001835B6">
        <w:rPr>
          <w:rFonts w:ascii="Tahoma" w:hAnsi="Tahoma" w:cs="Tahoma"/>
          <w:b/>
          <w:u w:val="single"/>
        </w:rPr>
        <w:t>DIVERS</w:t>
      </w:r>
    </w:p>
    <w:p w14:paraId="7EF7A16E" w14:textId="58B3537E" w:rsidR="001835B6" w:rsidRPr="001835B6" w:rsidRDefault="001835B6" w:rsidP="001835B6">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1835B6">
        <w:rPr>
          <w:rFonts w:ascii="Tahoma" w:eastAsia="Times New Roman" w:hAnsi="Tahoma" w:cs="Tahoma"/>
          <w:color w:val="000000"/>
          <w:kern w:val="28"/>
          <w:sz w:val="20"/>
          <w:szCs w:val="20"/>
          <w:lang w:eastAsia="fr-FR"/>
          <w14:ligatures w14:val="standard"/>
          <w14:cntxtAlts/>
        </w:rPr>
        <w:t>Loyer 8 rue Paillard Ducléré</w:t>
      </w:r>
      <w:r>
        <w:rPr>
          <w:rFonts w:ascii="Tahoma" w:eastAsia="Times New Roman" w:hAnsi="Tahoma" w:cs="Tahoma"/>
          <w:color w:val="000000"/>
          <w:kern w:val="28"/>
          <w:sz w:val="20"/>
          <w:szCs w:val="20"/>
          <w:lang w:eastAsia="fr-FR"/>
          <w14:ligatures w14:val="standard"/>
          <w14:cntxtAlts/>
        </w:rPr>
        <w:t> : maintien du loyer suite à la demande d’aide de Madame JURE Marine,</w:t>
      </w:r>
    </w:p>
    <w:p w14:paraId="1FF4A3F1" w14:textId="1FF8B77B" w:rsidR="00A33818" w:rsidRDefault="001835B6" w:rsidP="001C32D7">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Point Economie d’Energie :</w:t>
      </w:r>
    </w:p>
    <w:p w14:paraId="1FD35FBA" w14:textId="0FA99F7E" w:rsidR="001835B6" w:rsidRDefault="001835B6" w:rsidP="001835B6">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Fermeture de la salle du Pont d’Orne pendant la période de chauffage avec un transfert des activités sur d’autres salles,</w:t>
      </w:r>
    </w:p>
    <w:p w14:paraId="79585FD0" w14:textId="1B86B65E" w:rsidR="001835B6" w:rsidRDefault="001835B6" w:rsidP="001835B6">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Reduction du chauffage de la MJC</w:t>
      </w:r>
    </w:p>
    <w:p w14:paraId="1A0EECA6" w14:textId="3462E3C7" w:rsidR="001835B6" w:rsidRDefault="001835B6" w:rsidP="001835B6">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Recherche de nouvelles économies</w:t>
      </w:r>
    </w:p>
    <w:p w14:paraId="50C915F2" w14:textId="1F13FF27" w:rsidR="001835B6" w:rsidRPr="00E546E3" w:rsidRDefault="001835B6" w:rsidP="001835B6">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Article dans le bulletin</w:t>
      </w:r>
    </w:p>
    <w:p w14:paraId="0F28D8F4" w14:textId="2267A7B8" w:rsidR="00A33818" w:rsidRPr="00E546E3" w:rsidRDefault="00A33818" w:rsidP="001C32D7">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Point communautaire</w:t>
      </w:r>
      <w:r w:rsidR="001E244B" w:rsidRPr="00E546E3">
        <w:rPr>
          <w:rFonts w:ascii="Tahoma" w:eastAsia="Times New Roman" w:hAnsi="Tahoma" w:cs="Tahoma"/>
          <w:color w:val="000000"/>
          <w:kern w:val="28"/>
          <w:sz w:val="20"/>
          <w:szCs w:val="20"/>
          <w:lang w:eastAsia="fr-FR"/>
          <w14:ligatures w14:val="standard"/>
          <w14:cntxtAlts/>
        </w:rPr>
        <w:t xml:space="preserve"> : </w:t>
      </w:r>
      <w:r w:rsidR="001835B6">
        <w:rPr>
          <w:rFonts w:ascii="Tahoma" w:eastAsia="Times New Roman" w:hAnsi="Tahoma" w:cs="Tahoma"/>
          <w:color w:val="000000"/>
          <w:kern w:val="28"/>
          <w:sz w:val="20"/>
          <w:szCs w:val="20"/>
          <w:lang w:eastAsia="fr-FR"/>
          <w14:ligatures w14:val="standard"/>
          <w14:cntxtAlts/>
        </w:rPr>
        <w:t>loi artificialisation en 2050</w:t>
      </w:r>
    </w:p>
    <w:p w14:paraId="3BBD6713" w14:textId="0B32CF11" w:rsidR="001E244B" w:rsidRPr="00E546E3" w:rsidRDefault="001835B6" w:rsidP="001C32D7">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0 artificialisation à partir de 2050</w:t>
      </w:r>
    </w:p>
    <w:p w14:paraId="4F5CADF8" w14:textId="1A8BB7E0" w:rsidR="001E244B" w:rsidRPr="00E546E3" w:rsidRDefault="001835B6" w:rsidP="001C32D7">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Limitation jusqu’en 2030</w:t>
      </w:r>
    </w:p>
    <w:p w14:paraId="783EE8B2" w14:textId="2629784C" w:rsidR="001E244B" w:rsidRPr="00E546E3" w:rsidRDefault="001835B6" w:rsidP="001C32D7">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Discussion d’un PLUI pour une uniformisation sur le territoire</w:t>
      </w:r>
    </w:p>
    <w:p w14:paraId="2FD48756" w14:textId="77777777" w:rsidR="001835B6" w:rsidRDefault="001835B6" w:rsidP="001C32D7">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Point Commissions</w:t>
      </w:r>
      <w:r w:rsidR="001E244B" w:rsidRPr="00E546E3">
        <w:rPr>
          <w:rFonts w:ascii="Tahoma" w:eastAsia="Times New Roman" w:hAnsi="Tahoma" w:cs="Tahoma"/>
          <w:color w:val="000000"/>
          <w:kern w:val="28"/>
          <w:sz w:val="20"/>
          <w:szCs w:val="20"/>
          <w:lang w:eastAsia="fr-FR"/>
          <w14:ligatures w14:val="standard"/>
          <w14:cntxtAlts/>
        </w:rPr>
        <w:t> :</w:t>
      </w:r>
    </w:p>
    <w:p w14:paraId="73987EE4" w14:textId="3F2577A8" w:rsidR="001E244B" w:rsidRDefault="001835B6" w:rsidP="001835B6">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Environnement : budget ordure</w:t>
      </w:r>
      <w:r w:rsidR="003165BB">
        <w:rPr>
          <w:rFonts w:ascii="Tahoma" w:eastAsia="Times New Roman" w:hAnsi="Tahoma" w:cs="Tahoma"/>
          <w:color w:val="000000"/>
          <w:kern w:val="28"/>
          <w:sz w:val="20"/>
          <w:szCs w:val="20"/>
          <w:lang w:eastAsia="fr-FR"/>
          <w14:ligatures w14:val="standard"/>
          <w14:cntxtAlts/>
        </w:rPr>
        <w:t>s</w:t>
      </w:r>
      <w:r>
        <w:rPr>
          <w:rFonts w:ascii="Tahoma" w:eastAsia="Times New Roman" w:hAnsi="Tahoma" w:cs="Tahoma"/>
          <w:color w:val="000000"/>
          <w:kern w:val="28"/>
          <w:sz w:val="20"/>
          <w:szCs w:val="20"/>
          <w:lang w:eastAsia="fr-FR"/>
          <w14:ligatures w14:val="standard"/>
          <w14:cntxtAlts/>
        </w:rPr>
        <w:t xml:space="preserve"> ménagères </w:t>
      </w:r>
      <w:r w:rsidR="003165BB">
        <w:rPr>
          <w:rFonts w:ascii="Tahoma" w:eastAsia="Times New Roman" w:hAnsi="Tahoma" w:cs="Tahoma"/>
          <w:color w:val="000000"/>
          <w:kern w:val="28"/>
          <w:sz w:val="20"/>
          <w:szCs w:val="20"/>
          <w:lang w:eastAsia="fr-FR"/>
          <w14:ligatures w14:val="standard"/>
          <w14:cntxtAlts/>
        </w:rPr>
        <w:t>déficitaire</w:t>
      </w:r>
    </w:p>
    <w:p w14:paraId="1B6C43F9" w14:textId="66BA7980" w:rsidR="003165BB" w:rsidRDefault="003165BB" w:rsidP="001835B6">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Conseil Municipal Enfants : présentation de leur projet le 13 décembre à 20h, participation au 11 novembre, besoin d’aide technique avec Monsieur GARNIER</w:t>
      </w:r>
    </w:p>
    <w:p w14:paraId="1AD41AF0" w14:textId="1C5B621E" w:rsidR="003165BB" w:rsidRDefault="003165BB" w:rsidP="003165BB">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Informations :</w:t>
      </w:r>
    </w:p>
    <w:p w14:paraId="78CFDE47" w14:textId="0CEFA81B" w:rsidR="003165BB" w:rsidRPr="003165BB" w:rsidRDefault="003165BB" w:rsidP="003165B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 xml:space="preserve">Ombrières : </w:t>
      </w:r>
      <w:r w:rsidRPr="001C32D7">
        <w:rPr>
          <w:rFonts w:ascii="Tahoma" w:hAnsi="Tahoma" w:cs="Tahoma"/>
          <w:b/>
          <w:u w:val="single"/>
        </w:rPr>
        <w:t>Délibération N° DEL-22-0</w:t>
      </w:r>
      <w:r>
        <w:rPr>
          <w:rFonts w:ascii="Tahoma" w:hAnsi="Tahoma" w:cs="Tahoma"/>
          <w:b/>
          <w:u w:val="single"/>
        </w:rPr>
        <w:t>70</w:t>
      </w:r>
    </w:p>
    <w:p w14:paraId="6110DAEA" w14:textId="6AF70F6D" w:rsidR="003165BB" w:rsidRDefault="003165BB" w:rsidP="003165BB">
      <w:pPr>
        <w:widowControl w:val="0"/>
        <w:rPr>
          <w:rFonts w:ascii="Tahoma" w:hAnsi="Tahoma" w:cs="Tahoma"/>
        </w:rPr>
      </w:pPr>
      <w:bookmarkStart w:id="10" w:name="_Hlk119663534"/>
      <w:r>
        <w:rPr>
          <w:rFonts w:ascii="Tahoma" w:hAnsi="Tahoma" w:cs="Tahoma"/>
        </w:rPr>
        <w:t xml:space="preserve">Monsieur le Maire informe le conseil municipal que pour l’installation des ombrières, il faut lancer un appel à manifestation d’intérêt </w:t>
      </w:r>
      <w:r w:rsidR="00BC69E8">
        <w:rPr>
          <w:rFonts w:ascii="Tahoma" w:hAnsi="Tahoma" w:cs="Tahoma"/>
        </w:rPr>
        <w:t>concurrent suite à la manifestation d’intérêt spontanée de LE MANS SUN au sein d’un journal d’annonces légales avant de pouvoir délibérer.</w:t>
      </w:r>
    </w:p>
    <w:p w14:paraId="2317C847" w14:textId="6DC76D35" w:rsidR="00BC69E8" w:rsidRDefault="00BC69E8" w:rsidP="00BC69E8">
      <w:pPr>
        <w:widowControl w:val="0"/>
        <w:rPr>
          <w:rFonts w:ascii="Tahoma" w:hAnsi="Tahoma" w:cs="Tahoma"/>
        </w:rPr>
      </w:pPr>
      <w:r w:rsidRPr="00B07BA5">
        <w:rPr>
          <w:rFonts w:ascii="Tahoma" w:hAnsi="Tahoma" w:cs="Tahoma"/>
        </w:rPr>
        <w:t xml:space="preserve">Le Conseil Municipal, après en avoir </w:t>
      </w:r>
      <w:r w:rsidRPr="001C32D7">
        <w:rPr>
          <w:rFonts w:ascii="Tahoma" w:hAnsi="Tahoma" w:cs="Tahoma"/>
        </w:rPr>
        <w:t>délibéré, décide</w:t>
      </w:r>
      <w:r>
        <w:rPr>
          <w:rFonts w:ascii="Tahoma" w:hAnsi="Tahoma" w:cs="Tahoma"/>
        </w:rPr>
        <w:t xml:space="preserve"> à l’unanimité la publication de l’appel</w:t>
      </w:r>
    </w:p>
    <w:bookmarkEnd w:id="10"/>
    <w:p w14:paraId="16B56DE9" w14:textId="77777777" w:rsidR="004C0C66" w:rsidRDefault="004C0C66" w:rsidP="00BC69E8">
      <w:pPr>
        <w:widowControl w:val="0"/>
        <w:rPr>
          <w:rFonts w:ascii="Tahoma" w:hAnsi="Tahoma" w:cs="Tahoma"/>
        </w:rPr>
      </w:pPr>
    </w:p>
    <w:p w14:paraId="02F5767F" w14:textId="2D826D31" w:rsidR="00BC69E8" w:rsidRPr="004B6753" w:rsidRDefault="004B6753" w:rsidP="004B6753">
      <w:pPr>
        <w:pStyle w:val="Paragraphedeliste"/>
        <w:widowControl w:val="0"/>
        <w:numPr>
          <w:ilvl w:val="1"/>
          <w:numId w:val="20"/>
        </w:numPr>
        <w:rPr>
          <w:rFonts w:ascii="Tahoma" w:eastAsia="Times New Roman" w:hAnsi="Tahoma" w:cs="Tahoma"/>
          <w:color w:val="000000"/>
          <w:kern w:val="28"/>
          <w:sz w:val="20"/>
          <w:szCs w:val="20"/>
          <w:lang w:eastAsia="fr-FR"/>
          <w14:ligatures w14:val="standard"/>
          <w14:cntxtAlts/>
        </w:rPr>
      </w:pPr>
      <w:r w:rsidRPr="004B6753">
        <w:rPr>
          <w:rFonts w:ascii="Tahoma" w:eastAsia="Times New Roman" w:hAnsi="Tahoma" w:cs="Tahoma"/>
          <w:color w:val="000000"/>
          <w:kern w:val="28"/>
          <w:sz w:val="20"/>
          <w:szCs w:val="20"/>
          <w:lang w:eastAsia="fr-FR"/>
          <w14:ligatures w14:val="standard"/>
          <w14:cntxtAlts/>
        </w:rPr>
        <w:t>Contrat enfance jeunesse CAF</w:t>
      </w:r>
      <w:r>
        <w:rPr>
          <w:rFonts w:ascii="Tahoma" w:eastAsia="Times New Roman" w:hAnsi="Tahoma" w:cs="Tahoma"/>
          <w:color w:val="000000"/>
          <w:kern w:val="28"/>
          <w:sz w:val="20"/>
          <w:szCs w:val="20"/>
          <w:lang w:eastAsia="fr-FR"/>
          <w14:ligatures w14:val="standard"/>
          <w14:cntxtAlts/>
        </w:rPr>
        <w:t xml:space="preserve"> : pour le renouvellement de 2023 nécessité de rejoindre celui de la Communauté Maine </w:t>
      </w:r>
      <w:r w:rsidR="004C0C66">
        <w:rPr>
          <w:rFonts w:ascii="Tahoma" w:eastAsia="Times New Roman" w:hAnsi="Tahoma" w:cs="Tahoma"/>
          <w:color w:val="000000"/>
          <w:kern w:val="28"/>
          <w:sz w:val="20"/>
          <w:szCs w:val="20"/>
          <w:lang w:eastAsia="fr-FR"/>
          <w14:ligatures w14:val="standard"/>
          <w14:cntxtAlts/>
        </w:rPr>
        <w:t xml:space="preserve">Cœur de Sarthe, une réunion est </w:t>
      </w:r>
      <w:proofErr w:type="gramStart"/>
      <w:r w:rsidR="004C0C66">
        <w:rPr>
          <w:rFonts w:ascii="Tahoma" w:eastAsia="Times New Roman" w:hAnsi="Tahoma" w:cs="Tahoma"/>
          <w:color w:val="000000"/>
          <w:kern w:val="28"/>
          <w:sz w:val="20"/>
          <w:szCs w:val="20"/>
          <w:lang w:eastAsia="fr-FR"/>
          <w14:ligatures w14:val="standard"/>
          <w14:cntxtAlts/>
        </w:rPr>
        <w:t>prévu</w:t>
      </w:r>
      <w:proofErr w:type="gramEnd"/>
      <w:r w:rsidR="004C0C66">
        <w:rPr>
          <w:rFonts w:ascii="Tahoma" w:eastAsia="Times New Roman" w:hAnsi="Tahoma" w:cs="Tahoma"/>
          <w:color w:val="000000"/>
          <w:kern w:val="28"/>
          <w:sz w:val="20"/>
          <w:szCs w:val="20"/>
          <w:lang w:eastAsia="fr-FR"/>
          <w14:ligatures w14:val="standard"/>
          <w14:cntxtAlts/>
        </w:rPr>
        <w:t xml:space="preserve"> le 6 décembre</w:t>
      </w:r>
    </w:p>
    <w:p w14:paraId="42951312" w14:textId="77777777" w:rsidR="00BC69E8" w:rsidRPr="003165BB" w:rsidRDefault="00BC69E8" w:rsidP="00BC69E8">
      <w:pPr>
        <w:widowControl w:val="0"/>
        <w:rPr>
          <w:rFonts w:ascii="Tahoma" w:hAnsi="Tahoma" w:cs="Tahoma"/>
        </w:rPr>
      </w:pPr>
    </w:p>
    <w:p w14:paraId="04D782B6" w14:textId="77777777" w:rsidR="00A33818" w:rsidRPr="00E546E3" w:rsidRDefault="00A33818" w:rsidP="001C32D7">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Calendrier des prochains conseils et commissions.</w:t>
      </w:r>
    </w:p>
    <w:p w14:paraId="2DABAD1B"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bookmarkStart w:id="11" w:name="_Hlk113915983"/>
      <w:r w:rsidRPr="00E546E3">
        <w:rPr>
          <w:rFonts w:ascii="Tahoma" w:eastAsia="Times New Roman" w:hAnsi="Tahoma" w:cs="Tahoma"/>
          <w:color w:val="000000"/>
          <w:kern w:val="28"/>
          <w:sz w:val="20"/>
          <w:szCs w:val="20"/>
          <w14:ligatures w14:val="standard"/>
          <w14:cntxtAlts/>
        </w:rPr>
        <w:t>Dates à retenir :</w:t>
      </w:r>
    </w:p>
    <w:p w14:paraId="23349DC4" w14:textId="51F2EF3C" w:rsidR="00F54A2E" w:rsidRPr="00E546E3" w:rsidRDefault="003165BB" w:rsidP="00F54A2E">
      <w:pPr>
        <w:pStyle w:val="Style2"/>
        <w:kinsoku w:val="0"/>
        <w:autoSpaceDE/>
        <w:autoSpaceDN/>
        <w:ind w:left="0"/>
        <w:rPr>
          <w:rFonts w:ascii="Tahoma" w:eastAsia="Times New Roman" w:hAnsi="Tahoma" w:cs="Tahoma"/>
          <w:color w:val="000000"/>
          <w:kern w:val="28"/>
          <w:sz w:val="20"/>
          <w:szCs w:val="20"/>
          <w14:ligatures w14:val="standard"/>
          <w14:cntxtAlts/>
        </w:rPr>
      </w:pPr>
      <w:r>
        <w:rPr>
          <w:rFonts w:ascii="Tahoma" w:eastAsia="Times New Roman" w:hAnsi="Tahoma" w:cs="Tahoma"/>
          <w:color w:val="000000"/>
          <w:kern w:val="28"/>
          <w:sz w:val="20"/>
          <w:szCs w:val="20"/>
          <w14:ligatures w14:val="standard"/>
          <w14:cntxtAlts/>
        </w:rPr>
        <w:t>26</w:t>
      </w:r>
      <w:r w:rsidR="00F54A2E" w:rsidRPr="00E546E3">
        <w:rPr>
          <w:rFonts w:ascii="Tahoma" w:eastAsia="Times New Roman" w:hAnsi="Tahoma" w:cs="Tahoma"/>
          <w:color w:val="000000"/>
          <w:kern w:val="28"/>
          <w:sz w:val="20"/>
          <w:szCs w:val="20"/>
          <w14:ligatures w14:val="standard"/>
          <w14:cntxtAlts/>
        </w:rPr>
        <w:t xml:space="preserve"> novembre</w:t>
      </w:r>
      <w:r w:rsidR="00F54A2E" w:rsidRPr="00E546E3">
        <w:rPr>
          <w:rFonts w:ascii="Tahoma" w:eastAsia="Times New Roman" w:hAnsi="Tahoma" w:cs="Tahoma"/>
          <w:color w:val="000000"/>
          <w:kern w:val="28"/>
          <w:sz w:val="20"/>
          <w:szCs w:val="20"/>
          <w14:ligatures w14:val="standard"/>
          <w14:cntxtAlts/>
        </w:rPr>
        <w:tab/>
      </w:r>
      <w:r w:rsidR="00F54A2E" w:rsidRPr="00E546E3">
        <w:rPr>
          <w:rFonts w:ascii="Tahoma" w:eastAsia="Times New Roman" w:hAnsi="Tahoma" w:cs="Tahoma"/>
          <w:color w:val="000000"/>
          <w:kern w:val="28"/>
          <w:sz w:val="20"/>
          <w:szCs w:val="20"/>
          <w14:ligatures w14:val="standard"/>
          <w14:cntxtAlts/>
        </w:rPr>
        <w:tab/>
      </w:r>
      <w:r>
        <w:rPr>
          <w:rFonts w:ascii="Tahoma" w:eastAsia="Times New Roman" w:hAnsi="Tahoma" w:cs="Tahoma"/>
          <w:color w:val="000000"/>
          <w:kern w:val="28"/>
          <w:sz w:val="20"/>
          <w:szCs w:val="20"/>
          <w14:ligatures w14:val="standard"/>
          <w14:cntxtAlts/>
        </w:rPr>
        <w:t>1 arbre / 1 naissance</w:t>
      </w:r>
    </w:p>
    <w:p w14:paraId="34953F92"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DOB</w:t>
      </w:r>
    </w:p>
    <w:p w14:paraId="5CB495EF" w14:textId="748B76D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13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Conseil Municipal budget 2023</w:t>
      </w:r>
      <w:r w:rsidR="003165BB">
        <w:rPr>
          <w:rFonts w:ascii="Tahoma" w:eastAsia="Times New Roman" w:hAnsi="Tahoma" w:cs="Tahoma"/>
          <w:color w:val="000000"/>
          <w:kern w:val="28"/>
          <w:sz w:val="20"/>
          <w:szCs w:val="20"/>
          <w14:ligatures w14:val="standard"/>
          <w14:cntxtAlts/>
        </w:rPr>
        <w:t xml:space="preserve"> à 20h</w:t>
      </w:r>
    </w:p>
    <w:p w14:paraId="16E8E01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18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Concert Eglise</w:t>
      </w:r>
    </w:p>
    <w:p w14:paraId="7EEAC71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2023</w:t>
      </w:r>
    </w:p>
    <w:p w14:paraId="0FE5E381" w14:textId="652A30BD"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14 janvier</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r>
      <w:r w:rsidR="00E546E3">
        <w:rPr>
          <w:rFonts w:ascii="Tahoma" w:eastAsia="Times New Roman" w:hAnsi="Tahoma" w:cs="Tahoma"/>
          <w:color w:val="000000"/>
          <w:kern w:val="28"/>
          <w:sz w:val="20"/>
          <w:szCs w:val="20"/>
          <w14:ligatures w14:val="standard"/>
          <w14:cntxtAlts/>
        </w:rPr>
        <w:t>V</w:t>
      </w:r>
      <w:r w:rsidRPr="00E546E3">
        <w:rPr>
          <w:rFonts w:ascii="Tahoma" w:eastAsia="Times New Roman" w:hAnsi="Tahoma" w:cs="Tahoma"/>
          <w:color w:val="000000"/>
          <w:kern w:val="28"/>
          <w:sz w:val="20"/>
          <w:szCs w:val="20"/>
          <w14:ligatures w14:val="standard"/>
          <w14:cntxtAlts/>
        </w:rPr>
        <w:t>œux du Maire</w:t>
      </w:r>
    </w:p>
    <w:p w14:paraId="4A1F65F7"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9-10 avril</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peintre dans le bocage</w:t>
      </w:r>
    </w:p>
    <w:p w14:paraId="319786A1"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17 juin</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fête de la musique</w:t>
      </w:r>
    </w:p>
    <w:p w14:paraId="3B933B4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13 juillet</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feu d’artifice</w:t>
      </w:r>
    </w:p>
    <w:p w14:paraId="1CAF33CE"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16-17 septembre</w:t>
      </w:r>
      <w:r w:rsidRPr="00E546E3">
        <w:rPr>
          <w:rFonts w:ascii="Tahoma" w:eastAsia="Times New Roman" w:hAnsi="Tahoma" w:cs="Tahoma"/>
          <w:color w:val="000000"/>
          <w:kern w:val="28"/>
          <w:sz w:val="20"/>
          <w:szCs w:val="20"/>
          <w14:ligatures w14:val="standard"/>
          <w14:cntxtAlts/>
        </w:rPr>
        <w:tab/>
        <w:t>journées du patrimoine</w:t>
      </w:r>
    </w:p>
    <w:p w14:paraId="08632D8C"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23 septembre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journée citoyenne</w:t>
      </w:r>
    </w:p>
    <w:p w14:paraId="5FD700D1"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17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chants de noël</w:t>
      </w:r>
      <w:bookmarkEnd w:id="11"/>
    </w:p>
    <w:p w14:paraId="5B05FE6C" w14:textId="49F8F4C8" w:rsidR="000F5446" w:rsidRDefault="00083F9B" w:rsidP="00083F9B">
      <w:pPr>
        <w:pStyle w:val="Paragraphedeliste"/>
        <w:widowControl w:val="0"/>
        <w:numPr>
          <w:ilvl w:val="0"/>
          <w:numId w:val="20"/>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083F9B">
        <w:rPr>
          <w:rFonts w:ascii="Tahoma" w:eastAsia="Times New Roman" w:hAnsi="Tahoma" w:cs="Tahoma"/>
          <w:color w:val="000000"/>
          <w:kern w:val="28"/>
          <w:sz w:val="20"/>
          <w:szCs w:val="20"/>
          <w:lang w:eastAsia="fr-FR"/>
          <w14:ligatures w14:val="standard"/>
          <w14:cntxtAlts/>
        </w:rPr>
        <w:t>Tour de table</w:t>
      </w:r>
      <w:r>
        <w:rPr>
          <w:rFonts w:ascii="Tahoma" w:eastAsia="Times New Roman" w:hAnsi="Tahoma" w:cs="Tahoma"/>
          <w:color w:val="000000"/>
          <w:kern w:val="28"/>
          <w:sz w:val="20"/>
          <w:szCs w:val="20"/>
          <w:lang w:eastAsia="fr-FR"/>
          <w14:ligatures w14:val="standard"/>
          <w14:cntxtAlts/>
        </w:rPr>
        <w:t> :</w:t>
      </w:r>
    </w:p>
    <w:p w14:paraId="6ED368B5" w14:textId="2F230F7D" w:rsidR="00083F9B" w:rsidRDefault="00083F9B"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Réunion à prévoir pour coordonner le projet du parc Grand Champ et du projet de la base de loisirs</w:t>
      </w:r>
    </w:p>
    <w:p w14:paraId="6F15FECE" w14:textId="20055760" w:rsidR="00BD08AE" w:rsidRDefault="00BD08AE"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Balayage 2023 : sans évacuation le mercredi 1fois/mois avec Ledru</w:t>
      </w:r>
    </w:p>
    <w:p w14:paraId="07F5CFB3" w14:textId="4B518B1F" w:rsidR="00BD08AE" w:rsidRDefault="00BD08AE"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Projet de schéma directeur sur les eaux de pluie</w:t>
      </w:r>
    </w:p>
    <w:p w14:paraId="1252F7E3" w14:textId="7EBE0EF2" w:rsidR="00BD08AE" w:rsidRDefault="00BD08AE"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Interrogation sur le démarrage des conseils municipaux à 20h</w:t>
      </w:r>
    </w:p>
    <w:p w14:paraId="4EC8250B" w14:textId="0F197249" w:rsidR="00BD08AE" w:rsidRDefault="00BD08AE"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Ombrières : penser à la récupération des eaux</w:t>
      </w:r>
    </w:p>
    <w:p w14:paraId="5E4209F3" w14:textId="4CC56110" w:rsidR="00BD08AE" w:rsidRDefault="00BD08AE"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 xml:space="preserve">Stationnement : situation dangereuse </w:t>
      </w:r>
      <w:r w:rsidR="00146373">
        <w:rPr>
          <w:rFonts w:ascii="Tahoma" w:eastAsia="Times New Roman" w:hAnsi="Tahoma" w:cs="Tahoma"/>
          <w:color w:val="000000"/>
          <w:kern w:val="28"/>
          <w:sz w:val="20"/>
          <w:szCs w:val="20"/>
          <w:lang w:eastAsia="fr-FR"/>
          <w14:ligatures w14:val="standard"/>
          <w14:cntxtAlts/>
        </w:rPr>
        <w:t>rue du Rocher</w:t>
      </w:r>
    </w:p>
    <w:p w14:paraId="4B29820C" w14:textId="39CEB5DD" w:rsidR="00146373" w:rsidRPr="00083F9B" w:rsidRDefault="00146373" w:rsidP="00083F9B">
      <w:pPr>
        <w:pStyle w:val="Paragraphedeliste"/>
        <w:widowControl w:val="0"/>
        <w:numPr>
          <w:ilvl w:val="1"/>
          <w:numId w:val="20"/>
        </w:numPr>
        <w:spacing w:after="0" w:line="240" w:lineRule="auto"/>
        <w:rPr>
          <w:rFonts w:ascii="Tahoma" w:eastAsia="Times New Roman" w:hAnsi="Tahoma" w:cs="Tahoma"/>
          <w:color w:val="000000"/>
          <w:kern w:val="28"/>
          <w:sz w:val="20"/>
          <w:szCs w:val="20"/>
          <w:lang w:eastAsia="fr-FR"/>
          <w14:ligatures w14:val="standard"/>
          <w14:cntxtAlts/>
        </w:rPr>
      </w:pPr>
      <w:r>
        <w:rPr>
          <w:rFonts w:ascii="Tahoma" w:eastAsia="Times New Roman" w:hAnsi="Tahoma" w:cs="Tahoma"/>
          <w:color w:val="000000"/>
          <w:kern w:val="28"/>
          <w:sz w:val="20"/>
          <w:szCs w:val="20"/>
          <w:lang w:eastAsia="fr-FR"/>
          <w14:ligatures w14:val="standard"/>
          <w14:cntxtAlts/>
        </w:rPr>
        <w:t>Création syndicat Sarthe-Amont : Monsieur BESNIER vice-président</w:t>
      </w:r>
    </w:p>
    <w:p w14:paraId="0C93E368" w14:textId="05A5DAB6" w:rsidR="007C7C07" w:rsidRPr="00E546E3" w:rsidRDefault="007C7C07" w:rsidP="007C7C07">
      <w:pPr>
        <w:widowControl w:val="0"/>
        <w:rPr>
          <w:rFonts w:ascii="Tahoma" w:hAnsi="Tahoma" w:cs="Tahoma"/>
        </w:rPr>
      </w:pPr>
    </w:p>
    <w:p w14:paraId="46C43A81" w14:textId="77777777" w:rsidR="007C7C07" w:rsidRPr="00E546E3" w:rsidRDefault="007C7C07" w:rsidP="007C7C07">
      <w:pPr>
        <w:widowControl w:val="0"/>
        <w:rPr>
          <w:rFonts w:ascii="Tahoma" w:hAnsi="Tahoma" w:cs="Tahoma"/>
        </w:rPr>
      </w:pPr>
    </w:p>
    <w:p w14:paraId="0FFE49E8" w14:textId="05120012"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146373">
        <w:rPr>
          <w:rFonts w:ascii="Tahoma" w:hAnsi="Tahoma" w:cs="Tahoma"/>
        </w:rPr>
        <w:t>3</w:t>
      </w:r>
      <w:r w:rsidR="0075500A" w:rsidRPr="00E546E3">
        <w:rPr>
          <w:rFonts w:ascii="Tahoma" w:hAnsi="Tahoma" w:cs="Tahoma"/>
        </w:rPr>
        <w:t>h</w:t>
      </w:r>
      <w:r w:rsidR="00146373">
        <w:rPr>
          <w:rFonts w:ascii="Tahoma" w:hAnsi="Tahoma" w:cs="Tahoma"/>
        </w:rPr>
        <w:t>35</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63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3593"/>
        <w:gridCol w:w="3594"/>
      </w:tblGrid>
      <w:tr w:rsidR="00291774" w:rsidRPr="006B0BA0" w14:paraId="66506BDA" w14:textId="77777777" w:rsidTr="001D37EE">
        <w:trPr>
          <w:trHeight w:val="1055"/>
        </w:trPr>
        <w:tc>
          <w:tcPr>
            <w:tcW w:w="3444"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77A52EB0" w:rsidR="00291774" w:rsidRPr="006B0BA0" w:rsidRDefault="006621D5" w:rsidP="00AC1555">
            <w:pPr>
              <w:widowControl w:val="0"/>
              <w:jc w:val="center"/>
              <w:rPr>
                <w:rFonts w:ascii="Tahoma" w:hAnsi="Tahoma" w:cs="Tahoma"/>
                <w:sz w:val="22"/>
                <w:szCs w:val="22"/>
                <w14:ligatures w14:val="none"/>
              </w:rPr>
            </w:pPr>
            <w:r>
              <w:rPr>
                <w:rFonts w:ascii="Tahoma" w:hAnsi="Tahoma" w:cs="Tahoma"/>
                <w:sz w:val="22"/>
                <w:szCs w:val="22"/>
                <w14:ligatures w14:val="none"/>
              </w:rPr>
              <w:t>(Procuration à B GAIGNARD)</w:t>
            </w: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A42B5D6" w:rsidR="00291774" w:rsidRPr="006B0BA0" w:rsidRDefault="00291774" w:rsidP="00E66701">
            <w:pPr>
              <w:widowControl w:val="0"/>
              <w:jc w:val="center"/>
              <w:rPr>
                <w:rFonts w:ascii="Tahoma" w:hAnsi="Tahoma" w:cs="Tahoma"/>
                <w:sz w:val="22"/>
                <w:szCs w:val="22"/>
                <w14:ligatures w14:val="none"/>
              </w:rPr>
            </w:pPr>
          </w:p>
        </w:tc>
      </w:tr>
      <w:tr w:rsidR="00291774" w:rsidRPr="006B0BA0" w14:paraId="6B2CC996" w14:textId="77777777" w:rsidTr="001D37EE">
        <w:trPr>
          <w:trHeight w:val="1055"/>
        </w:trPr>
        <w:tc>
          <w:tcPr>
            <w:tcW w:w="3444"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3C0F2497" w14:textId="6A408654" w:rsidR="00D75347" w:rsidRDefault="00D75347" w:rsidP="00D75347">
            <w:pPr>
              <w:widowControl w:val="0"/>
              <w:jc w:val="center"/>
              <w:rPr>
                <w:rFonts w:ascii="Tahoma" w:hAnsi="Tahoma" w:cs="Tahoma"/>
                <w:sz w:val="22"/>
                <w:szCs w:val="22"/>
                <w14:ligatures w14:val="none"/>
              </w:rPr>
            </w:pP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062AB2FD"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Stéphanie GUYON</w:t>
            </w:r>
          </w:p>
          <w:p w14:paraId="4894F2A2" w14:textId="2A6485CA" w:rsidR="007025F4" w:rsidRDefault="007025F4" w:rsidP="007025F4">
            <w:pPr>
              <w:widowControl w:val="0"/>
              <w:jc w:val="center"/>
              <w:rPr>
                <w:rFonts w:ascii="Tahoma" w:hAnsi="Tahoma" w:cs="Tahoma"/>
                <w:sz w:val="22"/>
                <w:szCs w:val="22"/>
                <w14:ligatures w14:val="none"/>
              </w:rPr>
            </w:pPr>
          </w:p>
          <w:p w14:paraId="29BF9503" w14:textId="77777777" w:rsidR="00291774" w:rsidRPr="006B0BA0" w:rsidRDefault="00291774" w:rsidP="00DF437F">
            <w:pPr>
              <w:widowControl w:val="0"/>
              <w:jc w:val="center"/>
              <w:rPr>
                <w:rFonts w:ascii="Tahoma" w:hAnsi="Tahoma" w:cs="Tahoma"/>
                <w:sz w:val="22"/>
                <w:szCs w:val="22"/>
                <w14:ligatures w14:val="none"/>
              </w:rPr>
            </w:pPr>
          </w:p>
        </w:tc>
        <w:tc>
          <w:tcPr>
            <w:tcW w:w="3594" w:type="dxa"/>
          </w:tcPr>
          <w:p w14:paraId="35C4668D"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1D37EE">
        <w:trPr>
          <w:trHeight w:val="1055"/>
        </w:trPr>
        <w:tc>
          <w:tcPr>
            <w:tcW w:w="3444"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46CA8CE7" w:rsidR="007B2FB4" w:rsidRPr="006B0BA0" w:rsidRDefault="007B2FB4" w:rsidP="00706308">
            <w:pPr>
              <w:widowControl w:val="0"/>
              <w:jc w:val="center"/>
              <w:rPr>
                <w:rFonts w:ascii="Tahoma" w:hAnsi="Tahoma" w:cs="Tahoma"/>
                <w:sz w:val="22"/>
                <w:szCs w:val="22"/>
                <w14:ligatures w14:val="none"/>
              </w:rPr>
            </w:pP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67DF2BEE" w:rsidR="004D1B6B" w:rsidRDefault="004D1B6B" w:rsidP="004D1B6B">
            <w:pPr>
              <w:widowControl w:val="0"/>
              <w:jc w:val="center"/>
              <w:rPr>
                <w:rFonts w:ascii="Tahoma" w:hAnsi="Tahoma" w:cs="Tahoma"/>
                <w:sz w:val="22"/>
                <w:szCs w:val="22"/>
                <w14:ligatures w14:val="none"/>
              </w:rPr>
            </w:pP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1D37EE">
        <w:trPr>
          <w:trHeight w:val="1055"/>
        </w:trPr>
        <w:tc>
          <w:tcPr>
            <w:tcW w:w="3444"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0BBC4DB5" w14:textId="77777777" w:rsidR="001D37EE" w:rsidRDefault="001D37EE" w:rsidP="00AC1555">
            <w:pPr>
              <w:widowControl w:val="0"/>
              <w:jc w:val="center"/>
              <w:rPr>
                <w:rFonts w:ascii="Tahoma" w:hAnsi="Tahoma" w:cs="Tahoma"/>
                <w:sz w:val="22"/>
                <w:szCs w:val="22"/>
                <w14:ligatures w14:val="none"/>
              </w:rPr>
            </w:pPr>
          </w:p>
          <w:p w14:paraId="51FDC064" w14:textId="4070F20C" w:rsidR="00F3434C" w:rsidRDefault="00F3434C" w:rsidP="00AC1555">
            <w:pPr>
              <w:widowControl w:val="0"/>
              <w:jc w:val="center"/>
              <w:rPr>
                <w:rFonts w:ascii="Tahoma" w:hAnsi="Tahoma" w:cs="Tahoma"/>
                <w:sz w:val="22"/>
                <w:szCs w:val="22"/>
                <w14:ligatures w14:val="none"/>
              </w:rPr>
            </w:pPr>
          </w:p>
          <w:p w14:paraId="48029345" w14:textId="77777777"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434EDB91" w14:textId="774152AD" w:rsidR="00DF437F" w:rsidRPr="006B0BA0" w:rsidRDefault="00DF437F" w:rsidP="006621D5">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1D37EE">
        <w:trPr>
          <w:trHeight w:val="1055"/>
        </w:trPr>
        <w:tc>
          <w:tcPr>
            <w:tcW w:w="3444"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05D3BA82" w14:textId="0008FD00" w:rsidR="006621D5" w:rsidRDefault="006621D5" w:rsidP="006621D5">
            <w:pPr>
              <w:widowControl w:val="0"/>
              <w:jc w:val="center"/>
              <w:rPr>
                <w:rFonts w:ascii="Tahoma" w:hAnsi="Tahoma" w:cs="Tahoma"/>
                <w:sz w:val="22"/>
                <w:szCs w:val="22"/>
                <w14:ligatures w14:val="none"/>
              </w:rPr>
            </w:pPr>
            <w:r>
              <w:rPr>
                <w:rFonts w:ascii="Tahoma" w:hAnsi="Tahoma" w:cs="Tahoma"/>
                <w:sz w:val="22"/>
                <w:szCs w:val="22"/>
                <w14:ligatures w14:val="none"/>
              </w:rPr>
              <w:t>(Procuration à Aurélie JAMIN)</w:t>
            </w:r>
          </w:p>
          <w:p w14:paraId="7A4363BA" w14:textId="0E61314C" w:rsidR="007025F4" w:rsidRDefault="007025F4" w:rsidP="007025F4">
            <w:pPr>
              <w:widowControl w:val="0"/>
              <w:jc w:val="center"/>
              <w:rPr>
                <w:rFonts w:ascii="Tahoma" w:hAnsi="Tahoma" w:cs="Tahoma"/>
                <w:sz w:val="22"/>
                <w:szCs w:val="22"/>
                <w14:ligatures w14:val="none"/>
              </w:rPr>
            </w:pP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58AAC415" w14:textId="79102468" w:rsidR="006621D5" w:rsidRDefault="006621D5" w:rsidP="006621D5">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Stéphanie GUYON</w:t>
            </w:r>
            <w:r>
              <w:rPr>
                <w:rFonts w:ascii="Tahoma" w:hAnsi="Tahoma" w:cs="Tahoma"/>
                <w:sz w:val="22"/>
                <w:szCs w:val="22"/>
                <w14:ligatures w14:val="none"/>
              </w:rPr>
              <w:t>)</w:t>
            </w: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1D37EE">
        <w:trPr>
          <w:trHeight w:val="1055"/>
        </w:trPr>
        <w:tc>
          <w:tcPr>
            <w:tcW w:w="3444"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12FF490D" w:rsidR="00C25C06" w:rsidRDefault="006621D5" w:rsidP="00AC1555">
            <w:pPr>
              <w:widowControl w:val="0"/>
              <w:jc w:val="center"/>
              <w:rPr>
                <w:rFonts w:ascii="Tahoma" w:hAnsi="Tahoma" w:cs="Tahoma"/>
                <w:sz w:val="22"/>
                <w:szCs w:val="22"/>
                <w14:ligatures w14:val="none"/>
              </w:rPr>
            </w:pPr>
            <w:r>
              <w:rPr>
                <w:rFonts w:ascii="Tahoma" w:hAnsi="Tahoma" w:cs="Tahoma"/>
                <w:sz w:val="22"/>
                <w:szCs w:val="22"/>
                <w14:ligatures w14:val="none"/>
              </w:rPr>
              <w:t xml:space="preserve">(Procuration à </w:t>
            </w:r>
            <w:r w:rsidRPr="006B0BA0">
              <w:rPr>
                <w:rFonts w:ascii="Tahoma" w:hAnsi="Tahoma" w:cs="Tahoma"/>
                <w:sz w:val="22"/>
                <w:szCs w:val="22"/>
                <w14:ligatures w14:val="none"/>
              </w:rPr>
              <w:t>Laurent BOBOUL</w:t>
            </w:r>
            <w:r>
              <w:rPr>
                <w:rFonts w:ascii="Tahoma" w:hAnsi="Tahoma" w:cs="Tahoma"/>
                <w:sz w:val="22"/>
                <w:szCs w:val="22"/>
                <w14:ligatures w14:val="none"/>
              </w:rPr>
              <w:t>)</w:t>
            </w: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7AF15CAB" w14:textId="77777777" w:rsidR="00291774" w:rsidRDefault="00C25C06" w:rsidP="000F6BBD">
            <w:pPr>
              <w:widowControl w:val="0"/>
              <w:jc w:val="center"/>
              <w:rPr>
                <w:rFonts w:ascii="Tahoma" w:hAnsi="Tahoma" w:cs="Tahoma"/>
                <w:sz w:val="22"/>
                <w:szCs w:val="22"/>
                <w14:ligatures w14:val="none"/>
              </w:rPr>
            </w:pPr>
            <w:r>
              <w:rPr>
                <w:rFonts w:ascii="Tahoma" w:hAnsi="Tahoma" w:cs="Tahoma"/>
                <w:sz w:val="22"/>
                <w:szCs w:val="22"/>
                <w14:ligatures w14:val="none"/>
              </w:rPr>
              <w:t>Cécile GRUDÉ</w:t>
            </w:r>
            <w:r w:rsidR="00291774">
              <w:rPr>
                <w:rFonts w:ascii="Tahoma" w:hAnsi="Tahoma" w:cs="Tahoma"/>
                <w:sz w:val="22"/>
                <w:szCs w:val="22"/>
                <w14:ligatures w14:val="none"/>
              </w:rPr>
              <w:t xml:space="preserve"> </w:t>
            </w:r>
          </w:p>
          <w:p w14:paraId="62468789" w14:textId="77777777" w:rsidR="006621D5" w:rsidRDefault="006621D5" w:rsidP="006621D5">
            <w:pPr>
              <w:widowControl w:val="0"/>
              <w:jc w:val="center"/>
              <w:rPr>
                <w:rFonts w:ascii="Tahoma" w:hAnsi="Tahoma" w:cs="Tahoma"/>
                <w:sz w:val="22"/>
                <w:szCs w:val="22"/>
                <w14:ligatures w14:val="none"/>
              </w:rPr>
            </w:pPr>
            <w:r>
              <w:rPr>
                <w:rFonts w:ascii="Tahoma" w:hAnsi="Tahoma" w:cs="Tahoma"/>
                <w:sz w:val="22"/>
                <w:szCs w:val="22"/>
                <w14:ligatures w14:val="none"/>
              </w:rPr>
              <w:t>(Excusée)</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2A3144DA" w14:textId="6633E601" w:rsidR="006621D5" w:rsidRDefault="006621D5" w:rsidP="006621D5">
            <w:pPr>
              <w:widowControl w:val="0"/>
              <w:jc w:val="center"/>
              <w:rPr>
                <w:rFonts w:ascii="Tahoma" w:hAnsi="Tahoma" w:cs="Tahoma"/>
                <w:sz w:val="22"/>
                <w:szCs w:val="22"/>
                <w14:ligatures w14:val="none"/>
              </w:rPr>
            </w:pPr>
            <w:r>
              <w:rPr>
                <w:rFonts w:ascii="Tahoma" w:hAnsi="Tahoma" w:cs="Tahoma"/>
                <w:sz w:val="22"/>
                <w:szCs w:val="22"/>
                <w14:ligatures w14:val="none"/>
              </w:rPr>
              <w:t>(Procuration à Dominique ANDRÉ)</w:t>
            </w: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6F5D6C2B"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Aurélie JAMIN</w:t>
            </w:r>
          </w:p>
          <w:p w14:paraId="49FE3B77" w14:textId="77777777" w:rsidR="00291774" w:rsidRDefault="00291774" w:rsidP="00AC1555">
            <w:pPr>
              <w:widowControl w:val="0"/>
              <w:jc w:val="center"/>
              <w:rPr>
                <w:rFonts w:ascii="Tahoma" w:hAnsi="Tahoma" w:cs="Tahoma"/>
                <w:sz w:val="22"/>
                <w:szCs w:val="22"/>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13"/>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0"/>
    <w:family w:val="auto"/>
    <w:pitch w:val="default"/>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T L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919"/>
        </w:tabs>
        <w:ind w:left="3919" w:hanging="360"/>
      </w:pPr>
      <w:rPr>
        <w:rFonts w:ascii="Symbol" w:hAnsi="Symbol" w:cs="Symbol"/>
        <w:sz w:val="20"/>
        <w:szCs w:val="20"/>
      </w:rPr>
    </w:lvl>
    <w:lvl w:ilvl="1">
      <w:start w:val="1"/>
      <w:numFmt w:val="bullet"/>
      <w:lvlText w:val="o"/>
      <w:lvlJc w:val="left"/>
      <w:pPr>
        <w:tabs>
          <w:tab w:val="num" w:pos="4639"/>
        </w:tabs>
        <w:ind w:left="4639" w:hanging="360"/>
      </w:pPr>
      <w:rPr>
        <w:rFonts w:ascii="Courier New" w:hAnsi="Courier New" w:cs="Courier New"/>
        <w:sz w:val="20"/>
        <w:szCs w:val="20"/>
      </w:rPr>
    </w:lvl>
    <w:lvl w:ilvl="2">
      <w:start w:val="1"/>
      <w:numFmt w:val="bullet"/>
      <w:lvlText w:val=""/>
      <w:lvlJc w:val="left"/>
      <w:pPr>
        <w:tabs>
          <w:tab w:val="num" w:pos="5359"/>
        </w:tabs>
        <w:ind w:left="5359" w:hanging="360"/>
      </w:pPr>
      <w:rPr>
        <w:rFonts w:ascii="Wingdings" w:hAnsi="Wingdings" w:cs="Wingdings"/>
        <w:sz w:val="20"/>
        <w:szCs w:val="20"/>
      </w:rPr>
    </w:lvl>
    <w:lvl w:ilvl="3">
      <w:start w:val="1"/>
      <w:numFmt w:val="bullet"/>
      <w:lvlText w:val=""/>
      <w:lvlJc w:val="left"/>
      <w:pPr>
        <w:tabs>
          <w:tab w:val="num" w:pos="6079"/>
        </w:tabs>
        <w:ind w:left="6079" w:hanging="360"/>
      </w:pPr>
      <w:rPr>
        <w:rFonts w:ascii="Symbol" w:hAnsi="Symbol" w:cs="Symbol"/>
        <w:sz w:val="20"/>
        <w:szCs w:val="20"/>
      </w:rPr>
    </w:lvl>
    <w:lvl w:ilvl="4">
      <w:start w:val="1"/>
      <w:numFmt w:val="bullet"/>
      <w:lvlText w:val="o"/>
      <w:lvlJc w:val="left"/>
      <w:pPr>
        <w:tabs>
          <w:tab w:val="num" w:pos="6799"/>
        </w:tabs>
        <w:ind w:left="6799" w:hanging="360"/>
      </w:pPr>
      <w:rPr>
        <w:rFonts w:ascii="Courier New" w:hAnsi="Courier New" w:cs="Courier New"/>
        <w:sz w:val="20"/>
        <w:szCs w:val="20"/>
      </w:rPr>
    </w:lvl>
    <w:lvl w:ilvl="5">
      <w:start w:val="1"/>
      <w:numFmt w:val="bullet"/>
      <w:lvlText w:val=""/>
      <w:lvlJc w:val="left"/>
      <w:pPr>
        <w:tabs>
          <w:tab w:val="num" w:pos="7519"/>
        </w:tabs>
        <w:ind w:left="7519" w:hanging="360"/>
      </w:pPr>
      <w:rPr>
        <w:rFonts w:ascii="Wingdings" w:hAnsi="Wingdings" w:cs="Wingdings"/>
        <w:sz w:val="20"/>
        <w:szCs w:val="20"/>
      </w:rPr>
    </w:lvl>
    <w:lvl w:ilvl="6">
      <w:start w:val="1"/>
      <w:numFmt w:val="bullet"/>
      <w:lvlText w:val=""/>
      <w:lvlJc w:val="left"/>
      <w:pPr>
        <w:tabs>
          <w:tab w:val="num" w:pos="8239"/>
        </w:tabs>
        <w:ind w:left="8239" w:hanging="360"/>
      </w:pPr>
      <w:rPr>
        <w:rFonts w:ascii="Symbol" w:hAnsi="Symbol" w:cs="Symbol"/>
        <w:sz w:val="20"/>
        <w:szCs w:val="20"/>
      </w:rPr>
    </w:lvl>
    <w:lvl w:ilvl="7">
      <w:start w:val="1"/>
      <w:numFmt w:val="bullet"/>
      <w:lvlText w:val="o"/>
      <w:lvlJc w:val="left"/>
      <w:pPr>
        <w:tabs>
          <w:tab w:val="num" w:pos="8959"/>
        </w:tabs>
        <w:ind w:left="8959" w:hanging="360"/>
      </w:pPr>
      <w:rPr>
        <w:rFonts w:ascii="Courier New" w:hAnsi="Courier New" w:cs="Courier New"/>
        <w:sz w:val="20"/>
        <w:szCs w:val="20"/>
      </w:rPr>
    </w:lvl>
    <w:lvl w:ilvl="8">
      <w:start w:val="1"/>
      <w:numFmt w:val="bullet"/>
      <w:lvlText w:val=""/>
      <w:lvlJc w:val="left"/>
      <w:pPr>
        <w:tabs>
          <w:tab w:val="num" w:pos="9679"/>
        </w:tabs>
        <w:ind w:left="9679" w:hanging="360"/>
      </w:pPr>
      <w:rPr>
        <w:rFonts w:ascii="Wingdings" w:hAnsi="Wingdings" w:cs="Wingdings"/>
        <w:sz w:val="20"/>
        <w:szCs w:val="20"/>
      </w:rPr>
    </w:lvl>
  </w:abstractNum>
  <w:abstractNum w:abstractNumId="1"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874400"/>
    <w:multiLevelType w:val="hybridMultilevel"/>
    <w:tmpl w:val="2DE87A2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B136C07"/>
    <w:multiLevelType w:val="hybridMultilevel"/>
    <w:tmpl w:val="2C5ADE7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10" w15:restartNumberingAfterBreak="0">
    <w:nsid w:val="22955CB8"/>
    <w:multiLevelType w:val="hybridMultilevel"/>
    <w:tmpl w:val="17C424E4"/>
    <w:lvl w:ilvl="0" w:tplc="FF5063C6">
      <w:start w:val="1"/>
      <w:numFmt w:val="bullet"/>
      <w:lvlText w:val="-"/>
      <w:lvlJc w:val="left"/>
      <w:pPr>
        <w:ind w:left="720" w:hanging="360"/>
      </w:pPr>
      <w:rPr>
        <w:rFonts w:ascii="Verdana" w:eastAsiaTheme="minorEastAsia" w:hAnsi="Verdana" w:cs="Arial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81F5F3B"/>
    <w:multiLevelType w:val="hybridMultilevel"/>
    <w:tmpl w:val="F06E59D8"/>
    <w:lvl w:ilvl="0" w:tplc="4ED0D93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F076C95"/>
    <w:multiLevelType w:val="hybridMultilevel"/>
    <w:tmpl w:val="B0EE1ABA"/>
    <w:lvl w:ilvl="0" w:tplc="7E9CC79E">
      <w:start w:val="9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6"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E210371"/>
    <w:multiLevelType w:val="hybridMultilevel"/>
    <w:tmpl w:val="0EAA12C6"/>
    <w:lvl w:ilvl="0" w:tplc="E7F09E5E">
      <w:numFmt w:val="bullet"/>
      <w:lvlText w:val="-"/>
      <w:lvlJc w:val="left"/>
      <w:pPr>
        <w:ind w:left="927" w:hanging="360"/>
      </w:pPr>
      <w:rPr>
        <w:rFonts w:ascii="Calibri" w:eastAsia="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1" w15:restartNumberingAfterBreak="0">
    <w:nsid w:val="526A62AC"/>
    <w:multiLevelType w:val="hybridMultilevel"/>
    <w:tmpl w:val="5F98BA16"/>
    <w:lvl w:ilvl="0" w:tplc="4ED0D938">
      <w:numFmt w:val="bullet"/>
      <w:lvlText w:val="-"/>
      <w:lvlJc w:val="left"/>
      <w:pPr>
        <w:ind w:left="1428" w:hanging="360"/>
      </w:pPr>
      <w:rPr>
        <w:rFonts w:ascii="Calibri" w:eastAsia="Times New Roman"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2" w15:restartNumberingAfterBreak="0">
    <w:nsid w:val="52CF1506"/>
    <w:multiLevelType w:val="hybridMultilevel"/>
    <w:tmpl w:val="1BF87DE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23" w15:restartNumberingAfterBreak="0">
    <w:nsid w:val="5C225BB3"/>
    <w:multiLevelType w:val="hybridMultilevel"/>
    <w:tmpl w:val="45F64684"/>
    <w:lvl w:ilvl="0" w:tplc="542694A8">
      <w:start w:val="1"/>
      <w:numFmt w:val="bullet"/>
      <w:lvlText w:val=""/>
      <w:lvlJc w:val="left"/>
      <w:pPr>
        <w:ind w:left="720" w:hanging="360"/>
      </w:pPr>
      <w:rPr>
        <w:rFonts w:ascii="Wingdings" w:hAnsi="Wingdings"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5FCD7BC5"/>
    <w:multiLevelType w:val="hybridMultilevel"/>
    <w:tmpl w:val="A7944E24"/>
    <w:lvl w:ilvl="0" w:tplc="040C000B">
      <w:start w:val="1"/>
      <w:numFmt w:val="bullet"/>
      <w:lvlText w:val=""/>
      <w:lvlJc w:val="left"/>
      <w:pPr>
        <w:ind w:left="433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05D5DEA"/>
    <w:multiLevelType w:val="hybridMultilevel"/>
    <w:tmpl w:val="41ACB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464010"/>
    <w:multiLevelType w:val="hybridMultilevel"/>
    <w:tmpl w:val="4572AF04"/>
    <w:lvl w:ilvl="0" w:tplc="BCC4415E">
      <w:start w:val="120"/>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8" w15:restartNumberingAfterBreak="0">
    <w:nsid w:val="77F95E8C"/>
    <w:multiLevelType w:val="hybridMultilevel"/>
    <w:tmpl w:val="F8B6E8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373727">
    <w:abstractNumId w:val="17"/>
  </w:num>
  <w:num w:numId="2" w16cid:durableId="887179563">
    <w:abstractNumId w:val="8"/>
  </w:num>
  <w:num w:numId="3" w16cid:durableId="1869946835">
    <w:abstractNumId w:val="2"/>
  </w:num>
  <w:num w:numId="4" w16cid:durableId="286349967">
    <w:abstractNumId w:val="28"/>
  </w:num>
  <w:num w:numId="5" w16cid:durableId="1951039244">
    <w:abstractNumId w:val="9"/>
  </w:num>
  <w:num w:numId="6" w16cid:durableId="1021394956">
    <w:abstractNumId w:val="20"/>
  </w:num>
  <w:num w:numId="7" w16cid:durableId="1148519651">
    <w:abstractNumId w:val="22"/>
  </w:num>
  <w:num w:numId="8" w16cid:durableId="776025194">
    <w:abstractNumId w:val="24"/>
  </w:num>
  <w:num w:numId="9" w16cid:durableId="998381896">
    <w:abstractNumId w:val="29"/>
  </w:num>
  <w:num w:numId="10" w16cid:durableId="258683446">
    <w:abstractNumId w:val="16"/>
  </w:num>
  <w:num w:numId="11" w16cid:durableId="199125664">
    <w:abstractNumId w:val="7"/>
  </w:num>
  <w:num w:numId="12" w16cid:durableId="1434469932">
    <w:abstractNumId w:val="25"/>
  </w:num>
  <w:num w:numId="13" w16cid:durableId="949898520">
    <w:abstractNumId w:val="5"/>
  </w:num>
  <w:num w:numId="14" w16cid:durableId="1407803282">
    <w:abstractNumId w:val="1"/>
  </w:num>
  <w:num w:numId="15" w16cid:durableId="532303158">
    <w:abstractNumId w:val="13"/>
  </w:num>
  <w:num w:numId="16" w16cid:durableId="1357192562">
    <w:abstractNumId w:val="14"/>
  </w:num>
  <w:num w:numId="17" w16cid:durableId="1532722473">
    <w:abstractNumId w:val="6"/>
  </w:num>
  <w:num w:numId="18" w16cid:durableId="1951817912">
    <w:abstractNumId w:val="19"/>
  </w:num>
  <w:num w:numId="19" w16cid:durableId="937716424">
    <w:abstractNumId w:val="4"/>
  </w:num>
  <w:num w:numId="20" w16cid:durableId="1341471279">
    <w:abstractNumId w:val="15"/>
  </w:num>
  <w:num w:numId="21" w16cid:durableId="1306734903">
    <w:abstractNumId w:val="21"/>
  </w:num>
  <w:num w:numId="22" w16cid:durableId="824127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1544185">
    <w:abstractNumId w:val="10"/>
  </w:num>
  <w:num w:numId="24" w16cid:durableId="1892378389">
    <w:abstractNumId w:val="23"/>
  </w:num>
  <w:num w:numId="25" w16cid:durableId="1256981304">
    <w:abstractNumId w:val="11"/>
  </w:num>
  <w:num w:numId="26" w16cid:durableId="695152628">
    <w:abstractNumId w:val="27"/>
  </w:num>
  <w:num w:numId="27" w16cid:durableId="1715958200">
    <w:abstractNumId w:val="18"/>
  </w:num>
  <w:num w:numId="28" w16cid:durableId="930745318">
    <w:abstractNumId w:val="26"/>
  </w:num>
  <w:num w:numId="29" w16cid:durableId="400446841">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08B"/>
    <w:rsid w:val="000316C6"/>
    <w:rsid w:val="00031CFD"/>
    <w:rsid w:val="00032C4B"/>
    <w:rsid w:val="000350C4"/>
    <w:rsid w:val="00035585"/>
    <w:rsid w:val="0003599C"/>
    <w:rsid w:val="000371DA"/>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963"/>
    <w:rsid w:val="00067FE2"/>
    <w:rsid w:val="00072CD7"/>
    <w:rsid w:val="000743F7"/>
    <w:rsid w:val="00075CEB"/>
    <w:rsid w:val="00077611"/>
    <w:rsid w:val="00077A1E"/>
    <w:rsid w:val="00077EE3"/>
    <w:rsid w:val="00080403"/>
    <w:rsid w:val="00083F9B"/>
    <w:rsid w:val="0008586E"/>
    <w:rsid w:val="000900FB"/>
    <w:rsid w:val="00091739"/>
    <w:rsid w:val="000918D6"/>
    <w:rsid w:val="00092CB4"/>
    <w:rsid w:val="000952FD"/>
    <w:rsid w:val="00095515"/>
    <w:rsid w:val="0009768F"/>
    <w:rsid w:val="000A13AF"/>
    <w:rsid w:val="000A20F9"/>
    <w:rsid w:val="000A3AE7"/>
    <w:rsid w:val="000A3E94"/>
    <w:rsid w:val="000A3ECD"/>
    <w:rsid w:val="000A4274"/>
    <w:rsid w:val="000A42C1"/>
    <w:rsid w:val="000A63BF"/>
    <w:rsid w:val="000A6997"/>
    <w:rsid w:val="000A6F86"/>
    <w:rsid w:val="000B4A1B"/>
    <w:rsid w:val="000B5BDC"/>
    <w:rsid w:val="000B7712"/>
    <w:rsid w:val="000B7B19"/>
    <w:rsid w:val="000C07E2"/>
    <w:rsid w:val="000C1885"/>
    <w:rsid w:val="000C431A"/>
    <w:rsid w:val="000C6663"/>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BBD"/>
    <w:rsid w:val="000F7942"/>
    <w:rsid w:val="001015EA"/>
    <w:rsid w:val="00101CC2"/>
    <w:rsid w:val="00102B4D"/>
    <w:rsid w:val="001041BA"/>
    <w:rsid w:val="0010489F"/>
    <w:rsid w:val="00105AC2"/>
    <w:rsid w:val="00107DF8"/>
    <w:rsid w:val="001116E0"/>
    <w:rsid w:val="0011349E"/>
    <w:rsid w:val="00114D45"/>
    <w:rsid w:val="00114ED7"/>
    <w:rsid w:val="001156F8"/>
    <w:rsid w:val="00117909"/>
    <w:rsid w:val="00122206"/>
    <w:rsid w:val="001257AC"/>
    <w:rsid w:val="00125DC8"/>
    <w:rsid w:val="001265C0"/>
    <w:rsid w:val="0013307D"/>
    <w:rsid w:val="00133AC4"/>
    <w:rsid w:val="001342E6"/>
    <w:rsid w:val="00134663"/>
    <w:rsid w:val="0014027A"/>
    <w:rsid w:val="0014350E"/>
    <w:rsid w:val="00144E4F"/>
    <w:rsid w:val="00145166"/>
    <w:rsid w:val="00145903"/>
    <w:rsid w:val="00145DCD"/>
    <w:rsid w:val="00146373"/>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35B6"/>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32D7"/>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D2B"/>
    <w:rsid w:val="001F726F"/>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FC3"/>
    <w:rsid w:val="002526FF"/>
    <w:rsid w:val="002538D6"/>
    <w:rsid w:val="00255664"/>
    <w:rsid w:val="00257106"/>
    <w:rsid w:val="002606BA"/>
    <w:rsid w:val="00260B64"/>
    <w:rsid w:val="002639D7"/>
    <w:rsid w:val="00267838"/>
    <w:rsid w:val="00270210"/>
    <w:rsid w:val="002713F4"/>
    <w:rsid w:val="0027193E"/>
    <w:rsid w:val="0027436F"/>
    <w:rsid w:val="00275899"/>
    <w:rsid w:val="0027641C"/>
    <w:rsid w:val="00277DBC"/>
    <w:rsid w:val="00280A4E"/>
    <w:rsid w:val="00280ABF"/>
    <w:rsid w:val="00280E43"/>
    <w:rsid w:val="00281000"/>
    <w:rsid w:val="00281B7F"/>
    <w:rsid w:val="00281BA0"/>
    <w:rsid w:val="00286B23"/>
    <w:rsid w:val="002876EB"/>
    <w:rsid w:val="00287DEE"/>
    <w:rsid w:val="00290709"/>
    <w:rsid w:val="00291774"/>
    <w:rsid w:val="00293CD7"/>
    <w:rsid w:val="00294764"/>
    <w:rsid w:val="002957F5"/>
    <w:rsid w:val="00296198"/>
    <w:rsid w:val="00297D81"/>
    <w:rsid w:val="002A31BC"/>
    <w:rsid w:val="002A416C"/>
    <w:rsid w:val="002A4A38"/>
    <w:rsid w:val="002A5402"/>
    <w:rsid w:val="002A645B"/>
    <w:rsid w:val="002A68B1"/>
    <w:rsid w:val="002A72BC"/>
    <w:rsid w:val="002B7207"/>
    <w:rsid w:val="002C0502"/>
    <w:rsid w:val="002C09B3"/>
    <w:rsid w:val="002C0B4F"/>
    <w:rsid w:val="002C110E"/>
    <w:rsid w:val="002C2003"/>
    <w:rsid w:val="002C2D6D"/>
    <w:rsid w:val="002C4A74"/>
    <w:rsid w:val="002C4CFE"/>
    <w:rsid w:val="002C7CCB"/>
    <w:rsid w:val="002D3438"/>
    <w:rsid w:val="002D5FA3"/>
    <w:rsid w:val="002D6072"/>
    <w:rsid w:val="002D7F29"/>
    <w:rsid w:val="002E1E63"/>
    <w:rsid w:val="002E29E2"/>
    <w:rsid w:val="002E678B"/>
    <w:rsid w:val="002E7D9E"/>
    <w:rsid w:val="002F0161"/>
    <w:rsid w:val="002F073A"/>
    <w:rsid w:val="002F10CC"/>
    <w:rsid w:val="002F1D1B"/>
    <w:rsid w:val="002F1D34"/>
    <w:rsid w:val="002F351C"/>
    <w:rsid w:val="002F468C"/>
    <w:rsid w:val="002F4AE2"/>
    <w:rsid w:val="00300383"/>
    <w:rsid w:val="003007C6"/>
    <w:rsid w:val="00300C80"/>
    <w:rsid w:val="00300EFD"/>
    <w:rsid w:val="00302EDA"/>
    <w:rsid w:val="00307CD5"/>
    <w:rsid w:val="00307EEF"/>
    <w:rsid w:val="00310825"/>
    <w:rsid w:val="00312A1B"/>
    <w:rsid w:val="003165B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1AB3"/>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ADA"/>
    <w:rsid w:val="003D3CC7"/>
    <w:rsid w:val="003D4502"/>
    <w:rsid w:val="003D7A3A"/>
    <w:rsid w:val="003E0EF2"/>
    <w:rsid w:val="003E2512"/>
    <w:rsid w:val="003E2FE5"/>
    <w:rsid w:val="003E440C"/>
    <w:rsid w:val="003E5534"/>
    <w:rsid w:val="003F101B"/>
    <w:rsid w:val="003F377B"/>
    <w:rsid w:val="003F3FC9"/>
    <w:rsid w:val="00401140"/>
    <w:rsid w:val="004027F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40C3"/>
    <w:rsid w:val="00444251"/>
    <w:rsid w:val="0044583E"/>
    <w:rsid w:val="00446396"/>
    <w:rsid w:val="00447640"/>
    <w:rsid w:val="0045212D"/>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6753"/>
    <w:rsid w:val="004B7BC2"/>
    <w:rsid w:val="004B7BE6"/>
    <w:rsid w:val="004C02FD"/>
    <w:rsid w:val="004C0C66"/>
    <w:rsid w:val="004C150E"/>
    <w:rsid w:val="004C1CF6"/>
    <w:rsid w:val="004C66CB"/>
    <w:rsid w:val="004C68E8"/>
    <w:rsid w:val="004D1B6B"/>
    <w:rsid w:val="004D1D10"/>
    <w:rsid w:val="004D2485"/>
    <w:rsid w:val="004D27BC"/>
    <w:rsid w:val="004D3457"/>
    <w:rsid w:val="004D37A0"/>
    <w:rsid w:val="004D3858"/>
    <w:rsid w:val="004D4B35"/>
    <w:rsid w:val="004D50B5"/>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110B1"/>
    <w:rsid w:val="00511819"/>
    <w:rsid w:val="00513642"/>
    <w:rsid w:val="00523FDA"/>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E86"/>
    <w:rsid w:val="00592F5C"/>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248D"/>
    <w:rsid w:val="005D26C1"/>
    <w:rsid w:val="005D31CC"/>
    <w:rsid w:val="005D6AE4"/>
    <w:rsid w:val="005E0582"/>
    <w:rsid w:val="005E07F0"/>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C41"/>
    <w:rsid w:val="00630E77"/>
    <w:rsid w:val="006318D3"/>
    <w:rsid w:val="00631EB0"/>
    <w:rsid w:val="0063448C"/>
    <w:rsid w:val="0063449C"/>
    <w:rsid w:val="00636BE4"/>
    <w:rsid w:val="00640407"/>
    <w:rsid w:val="0064059F"/>
    <w:rsid w:val="00640845"/>
    <w:rsid w:val="00641499"/>
    <w:rsid w:val="00641AF5"/>
    <w:rsid w:val="00642736"/>
    <w:rsid w:val="0064449F"/>
    <w:rsid w:val="006459CA"/>
    <w:rsid w:val="00645D21"/>
    <w:rsid w:val="0064622D"/>
    <w:rsid w:val="00646FE0"/>
    <w:rsid w:val="00651B5B"/>
    <w:rsid w:val="00652AB0"/>
    <w:rsid w:val="006555F2"/>
    <w:rsid w:val="00655C0C"/>
    <w:rsid w:val="00655D2F"/>
    <w:rsid w:val="00656F36"/>
    <w:rsid w:val="00657B0C"/>
    <w:rsid w:val="00660611"/>
    <w:rsid w:val="006621D5"/>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8F1"/>
    <w:rsid w:val="006A7A80"/>
    <w:rsid w:val="006B0BA0"/>
    <w:rsid w:val="006B0CF9"/>
    <w:rsid w:val="006B110A"/>
    <w:rsid w:val="006B27C7"/>
    <w:rsid w:val="006B4A13"/>
    <w:rsid w:val="006B5141"/>
    <w:rsid w:val="006C11D4"/>
    <w:rsid w:val="006C1463"/>
    <w:rsid w:val="006C17AC"/>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7C19"/>
    <w:rsid w:val="00700656"/>
    <w:rsid w:val="007025F4"/>
    <w:rsid w:val="007027ED"/>
    <w:rsid w:val="00703FF1"/>
    <w:rsid w:val="00705676"/>
    <w:rsid w:val="00705D97"/>
    <w:rsid w:val="00706308"/>
    <w:rsid w:val="007101EB"/>
    <w:rsid w:val="00713BAE"/>
    <w:rsid w:val="0071493B"/>
    <w:rsid w:val="00715CFC"/>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18DF"/>
    <w:rsid w:val="00752F57"/>
    <w:rsid w:val="0075399F"/>
    <w:rsid w:val="0075500A"/>
    <w:rsid w:val="007552DC"/>
    <w:rsid w:val="00756CA0"/>
    <w:rsid w:val="00760549"/>
    <w:rsid w:val="007614CF"/>
    <w:rsid w:val="00762DB9"/>
    <w:rsid w:val="00763243"/>
    <w:rsid w:val="007639B6"/>
    <w:rsid w:val="00763CA4"/>
    <w:rsid w:val="007642A5"/>
    <w:rsid w:val="00766304"/>
    <w:rsid w:val="00767CFF"/>
    <w:rsid w:val="0077019C"/>
    <w:rsid w:val="00770413"/>
    <w:rsid w:val="00780374"/>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5CE9"/>
    <w:rsid w:val="007C6051"/>
    <w:rsid w:val="007C6B88"/>
    <w:rsid w:val="007C7C07"/>
    <w:rsid w:val="007D0FA9"/>
    <w:rsid w:val="007D2D32"/>
    <w:rsid w:val="007D77E6"/>
    <w:rsid w:val="007E251E"/>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4D78"/>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512E"/>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980"/>
    <w:rsid w:val="008C162D"/>
    <w:rsid w:val="008C492D"/>
    <w:rsid w:val="008C639A"/>
    <w:rsid w:val="008C6F84"/>
    <w:rsid w:val="008D0C45"/>
    <w:rsid w:val="008D1027"/>
    <w:rsid w:val="008D1578"/>
    <w:rsid w:val="008D1F32"/>
    <w:rsid w:val="008D2CF7"/>
    <w:rsid w:val="008D3858"/>
    <w:rsid w:val="008D3FE9"/>
    <w:rsid w:val="008D654A"/>
    <w:rsid w:val="008D6CE7"/>
    <w:rsid w:val="008D76BB"/>
    <w:rsid w:val="008E398A"/>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20898"/>
    <w:rsid w:val="00924F63"/>
    <w:rsid w:val="009253D6"/>
    <w:rsid w:val="009269CF"/>
    <w:rsid w:val="00927F00"/>
    <w:rsid w:val="0093079A"/>
    <w:rsid w:val="009313DB"/>
    <w:rsid w:val="0093383F"/>
    <w:rsid w:val="00933D85"/>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55DC"/>
    <w:rsid w:val="00987F77"/>
    <w:rsid w:val="0099196E"/>
    <w:rsid w:val="009928A9"/>
    <w:rsid w:val="009931D8"/>
    <w:rsid w:val="009937B3"/>
    <w:rsid w:val="00993961"/>
    <w:rsid w:val="009950A2"/>
    <w:rsid w:val="0099704D"/>
    <w:rsid w:val="00997A44"/>
    <w:rsid w:val="00997EA5"/>
    <w:rsid w:val="009A2D59"/>
    <w:rsid w:val="009A5526"/>
    <w:rsid w:val="009A5A73"/>
    <w:rsid w:val="009A6F63"/>
    <w:rsid w:val="009B1E97"/>
    <w:rsid w:val="009B33ED"/>
    <w:rsid w:val="009B537F"/>
    <w:rsid w:val="009B7912"/>
    <w:rsid w:val="009C3BC0"/>
    <w:rsid w:val="009C3FF7"/>
    <w:rsid w:val="009C470B"/>
    <w:rsid w:val="009C76C6"/>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27E1"/>
    <w:rsid w:val="00A32A4F"/>
    <w:rsid w:val="00A3305C"/>
    <w:rsid w:val="00A33086"/>
    <w:rsid w:val="00A33818"/>
    <w:rsid w:val="00A33EAD"/>
    <w:rsid w:val="00A35DBA"/>
    <w:rsid w:val="00A36785"/>
    <w:rsid w:val="00A372F0"/>
    <w:rsid w:val="00A40794"/>
    <w:rsid w:val="00A40B82"/>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4913"/>
    <w:rsid w:val="00A757F8"/>
    <w:rsid w:val="00A75BCD"/>
    <w:rsid w:val="00A75FBD"/>
    <w:rsid w:val="00A80FD7"/>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0713"/>
    <w:rsid w:val="00AB2D8B"/>
    <w:rsid w:val="00AB3378"/>
    <w:rsid w:val="00AB338D"/>
    <w:rsid w:val="00AB404B"/>
    <w:rsid w:val="00AB46E9"/>
    <w:rsid w:val="00AB4E9F"/>
    <w:rsid w:val="00AB688E"/>
    <w:rsid w:val="00AC1555"/>
    <w:rsid w:val="00AC298E"/>
    <w:rsid w:val="00AC47EC"/>
    <w:rsid w:val="00AC669C"/>
    <w:rsid w:val="00AC7B88"/>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177A"/>
    <w:rsid w:val="00B02264"/>
    <w:rsid w:val="00B03063"/>
    <w:rsid w:val="00B0458C"/>
    <w:rsid w:val="00B076D0"/>
    <w:rsid w:val="00B07EC7"/>
    <w:rsid w:val="00B1086D"/>
    <w:rsid w:val="00B10A3D"/>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FD5"/>
    <w:rsid w:val="00B709F5"/>
    <w:rsid w:val="00B7198A"/>
    <w:rsid w:val="00B72179"/>
    <w:rsid w:val="00B72661"/>
    <w:rsid w:val="00B737BD"/>
    <w:rsid w:val="00B74244"/>
    <w:rsid w:val="00B76EEA"/>
    <w:rsid w:val="00B80913"/>
    <w:rsid w:val="00B90AF3"/>
    <w:rsid w:val="00B96B83"/>
    <w:rsid w:val="00BA2D67"/>
    <w:rsid w:val="00BA5B26"/>
    <w:rsid w:val="00BA5DC1"/>
    <w:rsid w:val="00BA714B"/>
    <w:rsid w:val="00BA74F0"/>
    <w:rsid w:val="00BA7ACC"/>
    <w:rsid w:val="00BB59B3"/>
    <w:rsid w:val="00BB5ACD"/>
    <w:rsid w:val="00BB5C6B"/>
    <w:rsid w:val="00BB6144"/>
    <w:rsid w:val="00BB6E0A"/>
    <w:rsid w:val="00BB7160"/>
    <w:rsid w:val="00BB78BC"/>
    <w:rsid w:val="00BC19F1"/>
    <w:rsid w:val="00BC3348"/>
    <w:rsid w:val="00BC6454"/>
    <w:rsid w:val="00BC69E8"/>
    <w:rsid w:val="00BC6B33"/>
    <w:rsid w:val="00BD08AE"/>
    <w:rsid w:val="00BD35D4"/>
    <w:rsid w:val="00BD6ACF"/>
    <w:rsid w:val="00BE1731"/>
    <w:rsid w:val="00BE1C4B"/>
    <w:rsid w:val="00BE500F"/>
    <w:rsid w:val="00BE5337"/>
    <w:rsid w:val="00BE6EAF"/>
    <w:rsid w:val="00BF0A8E"/>
    <w:rsid w:val="00BF15D7"/>
    <w:rsid w:val="00BF2387"/>
    <w:rsid w:val="00BF5504"/>
    <w:rsid w:val="00BF70B7"/>
    <w:rsid w:val="00C00988"/>
    <w:rsid w:val="00C00E24"/>
    <w:rsid w:val="00C015B1"/>
    <w:rsid w:val="00C01636"/>
    <w:rsid w:val="00C02525"/>
    <w:rsid w:val="00C049B1"/>
    <w:rsid w:val="00C056DC"/>
    <w:rsid w:val="00C05717"/>
    <w:rsid w:val="00C05E12"/>
    <w:rsid w:val="00C0742F"/>
    <w:rsid w:val="00C115E2"/>
    <w:rsid w:val="00C11A77"/>
    <w:rsid w:val="00C12E8A"/>
    <w:rsid w:val="00C16A00"/>
    <w:rsid w:val="00C16E03"/>
    <w:rsid w:val="00C16E54"/>
    <w:rsid w:val="00C16E70"/>
    <w:rsid w:val="00C17794"/>
    <w:rsid w:val="00C21D0A"/>
    <w:rsid w:val="00C237EE"/>
    <w:rsid w:val="00C23B75"/>
    <w:rsid w:val="00C2489C"/>
    <w:rsid w:val="00C25C06"/>
    <w:rsid w:val="00C30952"/>
    <w:rsid w:val="00C30FB7"/>
    <w:rsid w:val="00C31C64"/>
    <w:rsid w:val="00C32DB1"/>
    <w:rsid w:val="00C34464"/>
    <w:rsid w:val="00C35F1C"/>
    <w:rsid w:val="00C36C50"/>
    <w:rsid w:val="00C37148"/>
    <w:rsid w:val="00C4024A"/>
    <w:rsid w:val="00C4067C"/>
    <w:rsid w:val="00C41DD3"/>
    <w:rsid w:val="00C42D84"/>
    <w:rsid w:val="00C431E0"/>
    <w:rsid w:val="00C4416B"/>
    <w:rsid w:val="00C45F88"/>
    <w:rsid w:val="00C46A4F"/>
    <w:rsid w:val="00C50155"/>
    <w:rsid w:val="00C5084C"/>
    <w:rsid w:val="00C521E6"/>
    <w:rsid w:val="00C543C8"/>
    <w:rsid w:val="00C54EA0"/>
    <w:rsid w:val="00C601CC"/>
    <w:rsid w:val="00C60C8F"/>
    <w:rsid w:val="00C625EF"/>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91718"/>
    <w:rsid w:val="00C919C1"/>
    <w:rsid w:val="00C922F7"/>
    <w:rsid w:val="00C928DA"/>
    <w:rsid w:val="00C96BEB"/>
    <w:rsid w:val="00CA116E"/>
    <w:rsid w:val="00CA14E4"/>
    <w:rsid w:val="00CA1E0E"/>
    <w:rsid w:val="00CA2B07"/>
    <w:rsid w:val="00CA3E3B"/>
    <w:rsid w:val="00CA65F1"/>
    <w:rsid w:val="00CA70B3"/>
    <w:rsid w:val="00CA7238"/>
    <w:rsid w:val="00CB05B6"/>
    <w:rsid w:val="00CB0695"/>
    <w:rsid w:val="00CB11D6"/>
    <w:rsid w:val="00CB14FE"/>
    <w:rsid w:val="00CB1DFF"/>
    <w:rsid w:val="00CB70C3"/>
    <w:rsid w:val="00CB7743"/>
    <w:rsid w:val="00CB7E16"/>
    <w:rsid w:val="00CC0065"/>
    <w:rsid w:val="00CC10AA"/>
    <w:rsid w:val="00CC410F"/>
    <w:rsid w:val="00CC4222"/>
    <w:rsid w:val="00CC4E6F"/>
    <w:rsid w:val="00CC637A"/>
    <w:rsid w:val="00CD1973"/>
    <w:rsid w:val="00CD1F67"/>
    <w:rsid w:val="00CD62EC"/>
    <w:rsid w:val="00CD6D18"/>
    <w:rsid w:val="00CD6FF5"/>
    <w:rsid w:val="00CE0435"/>
    <w:rsid w:val="00CE04A7"/>
    <w:rsid w:val="00CE2574"/>
    <w:rsid w:val="00CE345C"/>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7147"/>
    <w:rsid w:val="00D11786"/>
    <w:rsid w:val="00D120C5"/>
    <w:rsid w:val="00D13CA9"/>
    <w:rsid w:val="00D1556B"/>
    <w:rsid w:val="00D17451"/>
    <w:rsid w:val="00D20B51"/>
    <w:rsid w:val="00D224D2"/>
    <w:rsid w:val="00D22979"/>
    <w:rsid w:val="00D248BD"/>
    <w:rsid w:val="00D2736F"/>
    <w:rsid w:val="00D33D39"/>
    <w:rsid w:val="00D33E95"/>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1B7"/>
    <w:rsid w:val="00D569C0"/>
    <w:rsid w:val="00D57BA2"/>
    <w:rsid w:val="00D62395"/>
    <w:rsid w:val="00D64DBD"/>
    <w:rsid w:val="00D666C5"/>
    <w:rsid w:val="00D67642"/>
    <w:rsid w:val="00D67C53"/>
    <w:rsid w:val="00D67CEF"/>
    <w:rsid w:val="00D70AC6"/>
    <w:rsid w:val="00D72D37"/>
    <w:rsid w:val="00D74591"/>
    <w:rsid w:val="00D74772"/>
    <w:rsid w:val="00D75347"/>
    <w:rsid w:val="00D7772C"/>
    <w:rsid w:val="00D813A3"/>
    <w:rsid w:val="00D82E6D"/>
    <w:rsid w:val="00D832DD"/>
    <w:rsid w:val="00D848C7"/>
    <w:rsid w:val="00D9037A"/>
    <w:rsid w:val="00D904BA"/>
    <w:rsid w:val="00D91421"/>
    <w:rsid w:val="00D9206E"/>
    <w:rsid w:val="00D93332"/>
    <w:rsid w:val="00D93BC0"/>
    <w:rsid w:val="00D945EE"/>
    <w:rsid w:val="00D9668D"/>
    <w:rsid w:val="00D96DB1"/>
    <w:rsid w:val="00D97905"/>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273B"/>
    <w:rsid w:val="00DF2C11"/>
    <w:rsid w:val="00DF437F"/>
    <w:rsid w:val="00DF725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205F1"/>
    <w:rsid w:val="00E21ED0"/>
    <w:rsid w:val="00E23EA6"/>
    <w:rsid w:val="00E24FD7"/>
    <w:rsid w:val="00E25C24"/>
    <w:rsid w:val="00E274C4"/>
    <w:rsid w:val="00E3030C"/>
    <w:rsid w:val="00E328C2"/>
    <w:rsid w:val="00E33D45"/>
    <w:rsid w:val="00E4051C"/>
    <w:rsid w:val="00E40CFD"/>
    <w:rsid w:val="00E42F48"/>
    <w:rsid w:val="00E43251"/>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774B"/>
    <w:rsid w:val="00EB0FA8"/>
    <w:rsid w:val="00EB1AB7"/>
    <w:rsid w:val="00EB2868"/>
    <w:rsid w:val="00EB33BC"/>
    <w:rsid w:val="00EB4825"/>
    <w:rsid w:val="00EB58E2"/>
    <w:rsid w:val="00EB784D"/>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42A6"/>
    <w:rsid w:val="00EF4668"/>
    <w:rsid w:val="00EF58FD"/>
    <w:rsid w:val="00EF763B"/>
    <w:rsid w:val="00F002E0"/>
    <w:rsid w:val="00F01DB3"/>
    <w:rsid w:val="00F048D4"/>
    <w:rsid w:val="00F05C2C"/>
    <w:rsid w:val="00F06F59"/>
    <w:rsid w:val="00F07E20"/>
    <w:rsid w:val="00F10F5C"/>
    <w:rsid w:val="00F1107C"/>
    <w:rsid w:val="00F11727"/>
    <w:rsid w:val="00F12ABF"/>
    <w:rsid w:val="00F1307E"/>
    <w:rsid w:val="00F13D06"/>
    <w:rsid w:val="00F2076A"/>
    <w:rsid w:val="00F238FC"/>
    <w:rsid w:val="00F23B1B"/>
    <w:rsid w:val="00F304B4"/>
    <w:rsid w:val="00F30E78"/>
    <w:rsid w:val="00F32511"/>
    <w:rsid w:val="00F337E8"/>
    <w:rsid w:val="00F33FE2"/>
    <w:rsid w:val="00F3434C"/>
    <w:rsid w:val="00F352FD"/>
    <w:rsid w:val="00F35B6C"/>
    <w:rsid w:val="00F437A5"/>
    <w:rsid w:val="00F45735"/>
    <w:rsid w:val="00F4677E"/>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52C"/>
    <w:rsid w:val="00F66FE6"/>
    <w:rsid w:val="00F6786A"/>
    <w:rsid w:val="00F71194"/>
    <w:rsid w:val="00F71C59"/>
    <w:rsid w:val="00F76411"/>
    <w:rsid w:val="00F77378"/>
    <w:rsid w:val="00F82B4C"/>
    <w:rsid w:val="00F82D75"/>
    <w:rsid w:val="00F83CCD"/>
    <w:rsid w:val="00F84063"/>
    <w:rsid w:val="00F841C3"/>
    <w:rsid w:val="00F84636"/>
    <w:rsid w:val="00F870EC"/>
    <w:rsid w:val="00F87873"/>
    <w:rsid w:val="00F905BE"/>
    <w:rsid w:val="00F905C9"/>
    <w:rsid w:val="00F90F78"/>
    <w:rsid w:val="00F91A18"/>
    <w:rsid w:val="00F92987"/>
    <w:rsid w:val="00F92F48"/>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CBD"/>
    <w:rsid w:val="00FE091D"/>
    <w:rsid w:val="00FE2B2C"/>
    <w:rsid w:val="00FE3536"/>
    <w:rsid w:val="00FE488C"/>
    <w:rsid w:val="00FE5874"/>
    <w:rsid w:val="00FE77E0"/>
    <w:rsid w:val="00FE7A9A"/>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uiPriority w:val="9"/>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2"/>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uiPriority w:val="99"/>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9"/>
      </w:numPr>
    </w:pPr>
  </w:style>
  <w:style w:type="numbering" w:customStyle="1" w:styleId="WW8Num4">
    <w:name w:val="WW8Num4"/>
    <w:basedOn w:val="Aucuneliste"/>
    <w:rsid w:val="002A72BC"/>
    <w:pPr>
      <w:numPr>
        <w:numId w:val="10"/>
      </w:numPr>
    </w:pPr>
  </w:style>
  <w:style w:type="numbering" w:customStyle="1" w:styleId="WW8Num9">
    <w:name w:val="WW8Num9"/>
    <w:basedOn w:val="Aucuneliste"/>
    <w:rsid w:val="002A72BC"/>
    <w:pPr>
      <w:numPr>
        <w:numId w:val="11"/>
      </w:numPr>
    </w:pPr>
  </w:style>
  <w:style w:type="numbering" w:customStyle="1" w:styleId="WW8Num14">
    <w:name w:val="WW8Num14"/>
    <w:basedOn w:val="Aucuneliste"/>
    <w:rsid w:val="002A72BC"/>
    <w:pPr>
      <w:numPr>
        <w:numId w:val="12"/>
      </w:numPr>
    </w:pPr>
  </w:style>
  <w:style w:type="numbering" w:customStyle="1" w:styleId="WW8Num17">
    <w:name w:val="WW8Num17"/>
    <w:basedOn w:val="Aucuneliste"/>
    <w:rsid w:val="002A72BC"/>
    <w:pPr>
      <w:numPr>
        <w:numId w:val="13"/>
      </w:numPr>
    </w:pPr>
  </w:style>
  <w:style w:type="numbering" w:customStyle="1" w:styleId="WW8Num23">
    <w:name w:val="WW8Num23"/>
    <w:basedOn w:val="Aucuneliste"/>
    <w:rsid w:val="002A72BC"/>
    <w:pPr>
      <w:numPr>
        <w:numId w:val="14"/>
      </w:numPr>
    </w:pPr>
  </w:style>
  <w:style w:type="numbering" w:customStyle="1" w:styleId="WW8Num24">
    <w:name w:val="WW8Num24"/>
    <w:basedOn w:val="Aucuneliste"/>
    <w:rsid w:val="002A72BC"/>
    <w:pPr>
      <w:numPr>
        <w:numId w:val="15"/>
      </w:numPr>
    </w:pPr>
  </w:style>
  <w:style w:type="numbering" w:customStyle="1" w:styleId="WW8Num25">
    <w:name w:val="WW8Num25"/>
    <w:basedOn w:val="Aucuneliste"/>
    <w:rsid w:val="002A72BC"/>
    <w:pPr>
      <w:numPr>
        <w:numId w:val="16"/>
      </w:numPr>
    </w:pPr>
  </w:style>
  <w:style w:type="numbering" w:customStyle="1" w:styleId="WW8Num32">
    <w:name w:val="WW8Num32"/>
    <w:basedOn w:val="Aucuneliste"/>
    <w:rsid w:val="002A72BC"/>
    <w:pPr>
      <w:numPr>
        <w:numId w:val="17"/>
      </w:numPr>
    </w:pPr>
  </w:style>
  <w:style w:type="numbering" w:customStyle="1" w:styleId="WW8Num35">
    <w:name w:val="WW8Num35"/>
    <w:basedOn w:val="Aucuneliste"/>
    <w:rsid w:val="002A72BC"/>
    <w:pPr>
      <w:numPr>
        <w:numId w:val="18"/>
      </w:numPr>
    </w:pPr>
  </w:style>
  <w:style w:type="numbering" w:customStyle="1" w:styleId="WW8Num36">
    <w:name w:val="WW8Num36"/>
    <w:basedOn w:val="Aucuneliste"/>
    <w:rsid w:val="002A72BC"/>
    <w:pPr>
      <w:numPr>
        <w:numId w:val="19"/>
      </w:numPr>
    </w:pPr>
  </w:style>
  <w:style w:type="character" w:styleId="Appelnotedebasdep">
    <w:name w:val="footnote reference"/>
    <w:basedOn w:val="Policepardfaut"/>
    <w:uiPriority w:val="99"/>
    <w:semiHidden/>
    <w:unhideWhenUsed/>
    <w:rsid w:val="002A72BC"/>
    <w:rPr>
      <w:vertAlign w:val="superscript"/>
    </w:rPr>
  </w:style>
  <w:style w:type="character" w:styleId="Mentionnonrsolue">
    <w:name w:val="Unresolved Mention"/>
    <w:basedOn w:val="Policepardfaut"/>
    <w:uiPriority w:val="99"/>
    <w:semiHidden/>
    <w:unhideWhenUsed/>
    <w:rsid w:val="004027F0"/>
    <w:rPr>
      <w:color w:val="605E5C"/>
      <w:shd w:val="clear" w:color="auto" w:fill="E1DFDD"/>
    </w:rPr>
  </w:style>
  <w:style w:type="paragraph" w:customStyle="1" w:styleId="NormalCorpsTxt">
    <w:name w:val="Normal.CorpsTxt"/>
    <w:rsid w:val="004027F0"/>
    <w:pPr>
      <w:keepLines/>
      <w:suppressAutoHyphens/>
      <w:autoSpaceDN w:val="0"/>
      <w:spacing w:before="120" w:after="0" w:line="240" w:lineRule="auto"/>
      <w:textAlignment w:val="baseline"/>
    </w:pPr>
    <w:rPr>
      <w:rFonts w:ascii="Times New Roman" w:eastAsia="Times New Roman" w:hAnsi="Times New Roman" w:cs="Times New Roman"/>
      <w:kern w:val="3"/>
      <w:sz w:val="24"/>
      <w:szCs w:val="20"/>
      <w:lang w:eastAsia="zh-CN"/>
    </w:rPr>
  </w:style>
  <w:style w:type="character" w:styleId="Lienhypertextesuivivisit">
    <w:name w:val="FollowedHyperlink"/>
    <w:basedOn w:val="Policepardfaut"/>
    <w:uiPriority w:val="99"/>
    <w:semiHidden/>
    <w:unhideWhenUsed/>
    <w:rsid w:val="004027F0"/>
    <w:rPr>
      <w:color w:val="954F72"/>
      <w:u w:val="single"/>
    </w:rPr>
  </w:style>
  <w:style w:type="paragraph" w:customStyle="1" w:styleId="msonormal0">
    <w:name w:val="msonormal"/>
    <w:basedOn w:val="Normal"/>
    <w:rsid w:val="004027F0"/>
    <w:pPr>
      <w:spacing w:before="100" w:beforeAutospacing="1" w:after="100" w:afterAutospacing="1"/>
    </w:pPr>
    <w:rPr>
      <w:color w:val="auto"/>
      <w:kern w:val="0"/>
      <w:sz w:val="24"/>
      <w:szCs w:val="24"/>
      <w14:ligatures w14:val="none"/>
      <w14:cntxtAlts w14:val="0"/>
    </w:rPr>
  </w:style>
  <w:style w:type="paragraph" w:customStyle="1" w:styleId="font5">
    <w:name w:val="font5"/>
    <w:basedOn w:val="Normal"/>
    <w:rsid w:val="004027F0"/>
    <w:pPr>
      <w:spacing w:before="100" w:beforeAutospacing="1" w:after="100" w:afterAutospacing="1"/>
    </w:pPr>
    <w:rPr>
      <w:rFonts w:ascii="Calibri" w:hAnsi="Calibri" w:cs="Calibri"/>
      <w:b/>
      <w:bCs/>
      <w:kern w:val="0"/>
      <w:sz w:val="16"/>
      <w:szCs w:val="16"/>
      <w14:ligatures w14:val="none"/>
      <w14:cntxtAlts w14:val="0"/>
    </w:rPr>
  </w:style>
  <w:style w:type="paragraph" w:customStyle="1" w:styleId="font6">
    <w:name w:val="font6"/>
    <w:basedOn w:val="Normal"/>
    <w:rsid w:val="004027F0"/>
    <w:pPr>
      <w:spacing w:before="100" w:beforeAutospacing="1" w:after="100" w:afterAutospacing="1"/>
    </w:pPr>
    <w:rPr>
      <w:rFonts w:ascii="Tahoma" w:hAnsi="Tahoma" w:cs="Tahoma"/>
      <w:b/>
      <w:bCs/>
      <w:kern w:val="0"/>
      <w:sz w:val="16"/>
      <w:szCs w:val="16"/>
      <w14:ligatures w14:val="none"/>
      <w14:cntxtAlts w14:val="0"/>
    </w:rPr>
  </w:style>
  <w:style w:type="paragraph" w:customStyle="1" w:styleId="xl64">
    <w:name w:val="xl64"/>
    <w:basedOn w:val="Normal"/>
    <w:rsid w:val="004027F0"/>
    <w:pPr>
      <w:spacing w:before="100" w:beforeAutospacing="1" w:after="100" w:afterAutospacing="1"/>
      <w:jc w:val="center"/>
      <w:textAlignment w:val="center"/>
    </w:pPr>
    <w:rPr>
      <w:b/>
      <w:bCs/>
      <w:color w:val="auto"/>
      <w:kern w:val="0"/>
      <w:sz w:val="24"/>
      <w:szCs w:val="24"/>
      <w14:ligatures w14:val="none"/>
      <w14:cntxtAlts w14:val="0"/>
    </w:rPr>
  </w:style>
  <w:style w:type="paragraph" w:customStyle="1" w:styleId="xl65">
    <w:name w:val="xl65"/>
    <w:basedOn w:val="Normal"/>
    <w:rsid w:val="004027F0"/>
    <w:pPr>
      <w:spacing w:before="100" w:beforeAutospacing="1" w:after="100" w:afterAutospacing="1"/>
    </w:pPr>
    <w:rPr>
      <w:rFonts w:ascii="Calibri" w:hAnsi="Calibri" w:cs="Calibri"/>
      <w:color w:val="auto"/>
      <w:kern w:val="0"/>
      <w:sz w:val="24"/>
      <w:szCs w:val="24"/>
      <w14:ligatures w14:val="none"/>
      <w14:cntxtAlts w14:val="0"/>
    </w:rPr>
  </w:style>
  <w:style w:type="paragraph" w:customStyle="1" w:styleId="xl66">
    <w:name w:val="xl66"/>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7">
    <w:name w:val="xl67"/>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8">
    <w:name w:val="xl68"/>
    <w:basedOn w:val="Normal"/>
    <w:rsid w:val="004027F0"/>
    <w:pPr>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69">
    <w:name w:val="xl69"/>
    <w:basedOn w:val="Normal"/>
    <w:rsid w:val="004027F0"/>
    <w:pP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70">
    <w:name w:val="xl70"/>
    <w:basedOn w:val="Normal"/>
    <w:rsid w:val="004027F0"/>
    <w:pPr>
      <w:shd w:val="clear" w:color="000000" w:fill="F4B084"/>
      <w:spacing w:before="100" w:beforeAutospacing="1" w:after="100" w:afterAutospacing="1"/>
    </w:pPr>
    <w:rPr>
      <w:color w:val="auto"/>
      <w:kern w:val="0"/>
      <w:sz w:val="16"/>
      <w:szCs w:val="16"/>
      <w14:ligatures w14:val="none"/>
      <w14:cntxtAlts w14:val="0"/>
    </w:rPr>
  </w:style>
  <w:style w:type="paragraph" w:customStyle="1" w:styleId="xl71">
    <w:name w:val="xl71"/>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2">
    <w:name w:val="xl7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3">
    <w:name w:val="xl73"/>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4">
    <w:name w:val="xl7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5">
    <w:name w:val="xl75"/>
    <w:basedOn w:val="Normal"/>
    <w:rsid w:val="004027F0"/>
    <w:pPr>
      <w:pBdr>
        <w:top w:val="single" w:sz="4" w:space="0" w:color="auto"/>
        <w:bottom w:val="single" w:sz="4" w:space="0" w:color="auto"/>
      </w:pBdr>
      <w:shd w:val="clear" w:color="000000" w:fill="FFE699"/>
      <w:spacing w:before="100" w:beforeAutospacing="1" w:after="100" w:afterAutospacing="1"/>
    </w:pPr>
    <w:rPr>
      <w:b/>
      <w:bCs/>
      <w:color w:val="auto"/>
      <w:kern w:val="0"/>
      <w:sz w:val="16"/>
      <w:szCs w:val="16"/>
      <w14:ligatures w14:val="none"/>
      <w14:cntxtAlts w14:val="0"/>
    </w:rPr>
  </w:style>
  <w:style w:type="paragraph" w:customStyle="1" w:styleId="xl76">
    <w:name w:val="xl7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77">
    <w:name w:val="xl77"/>
    <w:basedOn w:val="Normal"/>
    <w:rsid w:val="004027F0"/>
    <w:pPr>
      <w:pBdr>
        <w:top w:val="single" w:sz="4" w:space="0" w:color="auto"/>
        <w:bottom w:val="single" w:sz="4" w:space="0" w:color="auto"/>
      </w:pBdr>
      <w:spacing w:before="100" w:beforeAutospacing="1" w:after="100" w:afterAutospacing="1"/>
    </w:pPr>
    <w:rPr>
      <w:b/>
      <w:bCs/>
      <w:color w:val="auto"/>
      <w:kern w:val="0"/>
      <w:sz w:val="16"/>
      <w:szCs w:val="16"/>
      <w14:ligatures w14:val="none"/>
      <w14:cntxtAlts w14:val="0"/>
    </w:rPr>
  </w:style>
  <w:style w:type="paragraph" w:customStyle="1" w:styleId="xl78">
    <w:name w:val="xl7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79">
    <w:name w:val="xl79"/>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0">
    <w:name w:val="xl80"/>
    <w:basedOn w:val="Normal"/>
    <w:rsid w:val="004027F0"/>
    <w:pPr>
      <w:pBdr>
        <w:top w:val="single" w:sz="4" w:space="0" w:color="auto"/>
        <w:bottom w:val="single" w:sz="4" w:space="0" w:color="auto"/>
      </w:pBdr>
      <w:shd w:val="clear" w:color="000000" w:fill="E2EFDA"/>
      <w:spacing w:before="100" w:beforeAutospacing="1" w:after="100" w:afterAutospacing="1"/>
    </w:pPr>
    <w:rPr>
      <w:b/>
      <w:bCs/>
      <w:i/>
      <w:iCs/>
      <w:color w:val="auto"/>
      <w:kern w:val="0"/>
      <w:sz w:val="16"/>
      <w:szCs w:val="16"/>
      <w14:ligatures w14:val="none"/>
      <w14:cntxtAlts w14:val="0"/>
    </w:rPr>
  </w:style>
  <w:style w:type="paragraph" w:customStyle="1" w:styleId="xl81">
    <w:name w:val="xl81"/>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82">
    <w:name w:val="xl82"/>
    <w:basedOn w:val="Normal"/>
    <w:rsid w:val="004027F0"/>
    <w:pPr>
      <w:pBdr>
        <w:top w:val="single" w:sz="4" w:space="0" w:color="auto"/>
        <w:bottom w:val="single" w:sz="4" w:space="0" w:color="auto"/>
      </w:pBdr>
      <w:shd w:val="clear" w:color="000000" w:fill="E2EFDA"/>
      <w:spacing w:before="100" w:beforeAutospacing="1" w:after="100" w:afterAutospacing="1"/>
    </w:pPr>
    <w:rPr>
      <w:b/>
      <w:bCs/>
      <w:color w:val="auto"/>
      <w:kern w:val="0"/>
      <w:sz w:val="16"/>
      <w:szCs w:val="16"/>
      <w14:ligatures w14:val="none"/>
      <w14:cntxtAlts w14:val="0"/>
    </w:rPr>
  </w:style>
  <w:style w:type="paragraph" w:customStyle="1" w:styleId="xl83">
    <w:name w:val="xl83"/>
    <w:basedOn w:val="Normal"/>
    <w:rsid w:val="004027F0"/>
    <w:pPr>
      <w:pBdr>
        <w:top w:val="single" w:sz="4" w:space="0" w:color="auto"/>
        <w:bottom w:val="single" w:sz="4" w:space="0" w:color="auto"/>
      </w:pBdr>
      <w:spacing w:before="100" w:beforeAutospacing="1" w:after="100" w:afterAutospacing="1"/>
      <w:jc w:val="center"/>
      <w:textAlignment w:val="center"/>
    </w:pPr>
    <w:rPr>
      <w:color w:val="FF0000"/>
      <w:kern w:val="0"/>
      <w:sz w:val="16"/>
      <w:szCs w:val="16"/>
      <w14:ligatures w14:val="none"/>
      <w14:cntxtAlts w14:val="0"/>
    </w:rPr>
  </w:style>
  <w:style w:type="paragraph" w:customStyle="1" w:styleId="xl84">
    <w:name w:val="xl84"/>
    <w:basedOn w:val="Normal"/>
    <w:rsid w:val="004027F0"/>
    <w:pPr>
      <w:pBdr>
        <w:top w:val="single" w:sz="4" w:space="0" w:color="auto"/>
        <w:bottom w:val="single" w:sz="4" w:space="0" w:color="auto"/>
      </w:pBdr>
      <w:shd w:val="clear" w:color="000000" w:fill="FFE699"/>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85">
    <w:name w:val="xl85"/>
    <w:basedOn w:val="Normal"/>
    <w:rsid w:val="004027F0"/>
    <w:pPr>
      <w:pBdr>
        <w:top w:val="single" w:sz="4" w:space="0" w:color="auto"/>
        <w:bottom w:val="single" w:sz="4" w:space="0" w:color="auto"/>
      </w:pBdr>
      <w:shd w:val="clear" w:color="000000" w:fill="C6E0B4"/>
      <w:spacing w:before="100" w:beforeAutospacing="1" w:after="100" w:afterAutospacing="1"/>
    </w:pPr>
    <w:rPr>
      <w:color w:val="auto"/>
      <w:kern w:val="0"/>
      <w:sz w:val="16"/>
      <w:szCs w:val="16"/>
      <w14:ligatures w14:val="none"/>
      <w14:cntxtAlts w14:val="0"/>
    </w:rPr>
  </w:style>
  <w:style w:type="paragraph" w:customStyle="1" w:styleId="xl86">
    <w:name w:val="xl8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7">
    <w:name w:val="xl87"/>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88">
    <w:name w:val="xl88"/>
    <w:basedOn w:val="Normal"/>
    <w:rsid w:val="004027F0"/>
    <w:pPr>
      <w:pBdr>
        <w:top w:val="single" w:sz="4" w:space="0" w:color="auto"/>
        <w:bottom w:val="single" w:sz="4" w:space="0" w:color="auto"/>
      </w:pBdr>
      <w:shd w:val="clear" w:color="000000" w:fill="E2EFDA"/>
      <w:spacing w:before="100" w:beforeAutospacing="1" w:after="100" w:afterAutospacing="1"/>
    </w:pPr>
    <w:rPr>
      <w:i/>
      <w:iCs/>
      <w:color w:val="auto"/>
      <w:kern w:val="0"/>
      <w:sz w:val="16"/>
      <w:szCs w:val="16"/>
      <w14:ligatures w14:val="none"/>
      <w14:cntxtAlts w14:val="0"/>
    </w:rPr>
  </w:style>
  <w:style w:type="paragraph" w:customStyle="1" w:styleId="xl89">
    <w:name w:val="xl89"/>
    <w:basedOn w:val="Normal"/>
    <w:rsid w:val="004027F0"/>
    <w:pPr>
      <w:pBdr>
        <w:top w:val="single" w:sz="4" w:space="0" w:color="auto"/>
        <w:bottom w:val="single" w:sz="4" w:space="0" w:color="auto"/>
      </w:pBdr>
      <w:shd w:val="clear" w:color="000000" w:fill="E2EFDA"/>
      <w:spacing w:before="100" w:beforeAutospacing="1" w:after="100" w:afterAutospacing="1"/>
    </w:pPr>
    <w:rPr>
      <w:color w:val="auto"/>
      <w:kern w:val="0"/>
      <w:sz w:val="16"/>
      <w:szCs w:val="16"/>
      <w14:ligatures w14:val="none"/>
      <w14:cntxtAlts w14:val="0"/>
    </w:rPr>
  </w:style>
  <w:style w:type="paragraph" w:customStyle="1" w:styleId="xl90">
    <w:name w:val="xl90"/>
    <w:basedOn w:val="Normal"/>
    <w:rsid w:val="004027F0"/>
    <w:pPr>
      <w:pBdr>
        <w:top w:val="single" w:sz="4" w:space="0" w:color="auto"/>
        <w:bottom w:val="single" w:sz="4" w:space="0" w:color="auto"/>
      </w:pBdr>
      <w:shd w:val="clear" w:color="000000" w:fill="D9D9D9"/>
      <w:spacing w:before="100" w:beforeAutospacing="1" w:after="100" w:afterAutospacing="1"/>
    </w:pPr>
    <w:rPr>
      <w:color w:val="auto"/>
      <w:kern w:val="0"/>
      <w:sz w:val="16"/>
      <w:szCs w:val="16"/>
      <w14:ligatures w14:val="none"/>
      <w14:cntxtAlts w14:val="0"/>
    </w:rPr>
  </w:style>
  <w:style w:type="paragraph" w:customStyle="1" w:styleId="xl91">
    <w:name w:val="xl91"/>
    <w:basedOn w:val="Normal"/>
    <w:rsid w:val="004027F0"/>
    <w:pPr>
      <w:pBdr>
        <w:top w:val="single" w:sz="4" w:space="0" w:color="auto"/>
        <w:bottom w:val="single" w:sz="4" w:space="0" w:color="auto"/>
      </w:pBdr>
      <w:spacing w:before="100" w:beforeAutospacing="1" w:after="100" w:afterAutospacing="1"/>
    </w:pPr>
    <w:rPr>
      <w:color w:val="FF0000"/>
      <w:kern w:val="0"/>
      <w:sz w:val="16"/>
      <w:szCs w:val="16"/>
      <w14:ligatures w14:val="none"/>
      <w14:cntxtAlts w14:val="0"/>
    </w:rPr>
  </w:style>
  <w:style w:type="paragraph" w:customStyle="1" w:styleId="xl92">
    <w:name w:val="xl9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3">
    <w:name w:val="xl93"/>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4">
    <w:name w:val="xl94"/>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5">
    <w:name w:val="xl95"/>
    <w:basedOn w:val="Normal"/>
    <w:rsid w:val="004027F0"/>
    <w:pPr>
      <w:pBdr>
        <w:top w:val="single" w:sz="4" w:space="0" w:color="auto"/>
        <w:bottom w:val="single" w:sz="4" w:space="0" w:color="auto"/>
      </w:pBdr>
      <w:shd w:val="clear" w:color="000000" w:fill="BFBFBF"/>
      <w:spacing w:before="100" w:beforeAutospacing="1" w:after="100" w:afterAutospacing="1"/>
    </w:pPr>
    <w:rPr>
      <w:color w:val="auto"/>
      <w:kern w:val="0"/>
      <w:sz w:val="16"/>
      <w:szCs w:val="16"/>
      <w14:ligatures w14:val="none"/>
      <w14:cntxtAlts w14:val="0"/>
    </w:rPr>
  </w:style>
  <w:style w:type="paragraph" w:customStyle="1" w:styleId="xl96">
    <w:name w:val="xl96"/>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97">
    <w:name w:val="xl97"/>
    <w:basedOn w:val="Normal"/>
    <w:rsid w:val="004027F0"/>
    <w:pPr>
      <w:pBdr>
        <w:top w:val="single" w:sz="4" w:space="0" w:color="auto"/>
        <w:bottom w:val="single" w:sz="4" w:space="0" w:color="auto"/>
      </w:pBdr>
      <w:shd w:val="clear" w:color="000000" w:fill="F4B084"/>
      <w:spacing w:before="100" w:beforeAutospacing="1" w:after="100" w:afterAutospacing="1"/>
    </w:pPr>
    <w:rPr>
      <w:b/>
      <w:bCs/>
      <w:color w:val="auto"/>
      <w:kern w:val="0"/>
      <w:sz w:val="16"/>
      <w:szCs w:val="16"/>
      <w14:ligatures w14:val="none"/>
      <w14:cntxtAlts w14:val="0"/>
    </w:rPr>
  </w:style>
  <w:style w:type="paragraph" w:customStyle="1" w:styleId="xl98">
    <w:name w:val="xl98"/>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99">
    <w:name w:val="xl99"/>
    <w:basedOn w:val="Normal"/>
    <w:rsid w:val="004027F0"/>
    <w:pPr>
      <w:pBdr>
        <w:top w:val="single" w:sz="4" w:space="0" w:color="auto"/>
        <w:bottom w:val="single" w:sz="4" w:space="0" w:color="auto"/>
      </w:pBdr>
      <w:shd w:val="clear" w:color="000000" w:fill="F4B084"/>
      <w:spacing w:before="100" w:beforeAutospacing="1" w:after="100" w:afterAutospacing="1"/>
      <w:jc w:val="center"/>
      <w:textAlignment w:val="center"/>
    </w:pPr>
    <w:rPr>
      <w:b/>
      <w:bCs/>
      <w:color w:val="auto"/>
      <w:kern w:val="0"/>
      <w:sz w:val="16"/>
      <w:szCs w:val="16"/>
      <w14:ligatures w14:val="none"/>
      <w14:cntxtAlts w14:val="0"/>
    </w:rPr>
  </w:style>
  <w:style w:type="paragraph" w:customStyle="1" w:styleId="xl100">
    <w:name w:val="xl100"/>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 w:type="paragraph" w:customStyle="1" w:styleId="xl101">
    <w:name w:val="xl101"/>
    <w:basedOn w:val="Normal"/>
    <w:rsid w:val="004027F0"/>
    <w:pPr>
      <w:pBdr>
        <w:top w:val="single" w:sz="4" w:space="0" w:color="auto"/>
        <w:bottom w:val="single" w:sz="4" w:space="0" w:color="auto"/>
      </w:pBdr>
      <w:shd w:val="clear" w:color="000000" w:fill="F4B084"/>
      <w:spacing w:before="100" w:beforeAutospacing="1" w:after="100" w:afterAutospacing="1"/>
    </w:pPr>
    <w:rPr>
      <w:color w:val="auto"/>
      <w:kern w:val="0"/>
      <w:sz w:val="16"/>
      <w:szCs w:val="16"/>
      <w14:ligatures w14:val="none"/>
      <w14:cntxtAlts w14:val="0"/>
    </w:rPr>
  </w:style>
  <w:style w:type="paragraph" w:customStyle="1" w:styleId="xl102">
    <w:name w:val="xl102"/>
    <w:basedOn w:val="Normal"/>
    <w:rsid w:val="004027F0"/>
    <w:pPr>
      <w:pBdr>
        <w:top w:val="single" w:sz="4" w:space="0" w:color="auto"/>
        <w:bottom w:val="single" w:sz="4" w:space="0" w:color="auto"/>
      </w:pBdr>
      <w:spacing w:before="100" w:beforeAutospacing="1" w:after="100" w:afterAutospacing="1"/>
    </w:pPr>
    <w:rPr>
      <w:color w:val="auto"/>
      <w:kern w:val="0"/>
      <w:sz w:val="16"/>
      <w:szCs w:val="16"/>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37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16</Pages>
  <Words>7708</Words>
  <Characters>42397</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26</cp:revision>
  <cp:lastPrinted>2022-12-14T08:56:00Z</cp:lastPrinted>
  <dcterms:created xsi:type="dcterms:W3CDTF">2022-11-17T14:37:00Z</dcterms:created>
  <dcterms:modified xsi:type="dcterms:W3CDTF">2022-12-14T08:58:00Z</dcterms:modified>
</cp:coreProperties>
</file>