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6DD05AA2"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8E14C9">
        <w:rPr>
          <w:rFonts w:ascii="Tahoma" w:hAnsi="Tahoma" w:cs="Tahoma"/>
          <w:color w:val="990033"/>
          <w:sz w:val="24"/>
          <w:szCs w:val="24"/>
          <w14:ligatures w14:val="none"/>
        </w:rPr>
        <w:t>3 avril</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7DAF8FB2"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le </w:t>
      </w:r>
      <w:r w:rsidR="008E14C9">
        <w:rPr>
          <w:rFonts w:ascii="Tahoma" w:hAnsi="Tahoma" w:cs="Tahoma"/>
          <w:b/>
          <w:sz w:val="22"/>
          <w:szCs w:val="22"/>
        </w:rPr>
        <w:t>trois avril</w:t>
      </w:r>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20247DD3"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974CC5" w:rsidRPr="008F7A44">
        <w:rPr>
          <w:rFonts w:ascii="Tahoma" w:hAnsi="Tahoma" w:cs="Tahoma"/>
          <w:sz w:val="22"/>
          <w:szCs w:val="22"/>
        </w:rPr>
        <w:t xml:space="preserve"> </w:t>
      </w:r>
      <w:r w:rsidR="00F6482D" w:rsidRPr="008F7A44">
        <w:rPr>
          <w:rFonts w:ascii="Tahoma" w:hAnsi="Tahoma" w:cs="Tahoma"/>
          <w:sz w:val="22"/>
          <w:szCs w:val="22"/>
        </w:rPr>
        <w:t>M. Daniel ALAIN</w:t>
      </w:r>
      <w:r w:rsidR="008D1027">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w:t>
      </w:r>
      <w:r w:rsidR="008D1027" w:rsidRPr="008F7A44">
        <w:rPr>
          <w:rFonts w:ascii="Tahoma" w:hAnsi="Tahoma" w:cs="Tahoma"/>
          <w:sz w:val="22"/>
          <w:szCs w:val="22"/>
        </w:rPr>
        <w:t>M. Eugène BESNARD</w:t>
      </w:r>
      <w:r w:rsidR="008D1027">
        <w:rPr>
          <w:rFonts w:ascii="Tahoma" w:hAnsi="Tahoma" w:cs="Tahoma"/>
          <w:sz w:val="22"/>
          <w:szCs w:val="22"/>
        </w:rPr>
        <w:t>,</w:t>
      </w:r>
      <w:r w:rsidR="008D1027" w:rsidRPr="008F7A44">
        <w:rPr>
          <w:rFonts w:ascii="Tahoma" w:hAnsi="Tahoma" w:cs="Tahoma"/>
          <w:sz w:val="22"/>
          <w:szCs w:val="22"/>
        </w:rPr>
        <w:t xml:space="preserve"> </w:t>
      </w:r>
      <w:r w:rsidR="00247957" w:rsidRPr="008F7A44">
        <w:rPr>
          <w:rFonts w:ascii="Tahoma" w:hAnsi="Tahoma" w:cs="Tahoma"/>
          <w:sz w:val="22"/>
          <w:szCs w:val="22"/>
        </w:rPr>
        <w:t>M. Laurent BOBOUL</w:t>
      </w:r>
      <w:r w:rsidR="00247957">
        <w:rPr>
          <w:rFonts w:ascii="Tahoma" w:hAnsi="Tahoma" w:cs="Tahoma"/>
          <w:sz w:val="22"/>
          <w:szCs w:val="22"/>
        </w:rPr>
        <w:t>,</w:t>
      </w:r>
      <w:r w:rsidR="00247957" w:rsidRPr="008F7A44">
        <w:rPr>
          <w:rFonts w:ascii="Tahoma" w:hAnsi="Tahoma" w:cs="Tahoma"/>
          <w:sz w:val="22"/>
          <w:szCs w:val="22"/>
        </w:rPr>
        <w:t xml:space="preserve"> Mme Stéphanie CANTIN</w:t>
      </w:r>
      <w:r w:rsidR="00247957">
        <w:rPr>
          <w:rFonts w:ascii="Tahoma" w:hAnsi="Tahoma" w:cs="Tahoma"/>
          <w:sz w:val="22"/>
          <w:szCs w:val="22"/>
        </w:rPr>
        <w:t>,</w:t>
      </w:r>
      <w:r w:rsidR="00247957" w:rsidRPr="008F7A44">
        <w:rPr>
          <w:rFonts w:ascii="Tahoma" w:hAnsi="Tahoma" w:cs="Tahoma"/>
          <w:sz w:val="22"/>
          <w:szCs w:val="22"/>
        </w:rPr>
        <w:t xml:space="preserve"> </w:t>
      </w:r>
      <w:r w:rsidR="008D1027" w:rsidRPr="008F7A44">
        <w:rPr>
          <w:rFonts w:ascii="Tahoma" w:hAnsi="Tahoma" w:cs="Tahoma"/>
          <w:sz w:val="22"/>
          <w:szCs w:val="22"/>
        </w:rPr>
        <w:t>Mme Caroline ÉVRARD</w:t>
      </w:r>
      <w:r w:rsidR="008D1027">
        <w:rPr>
          <w:rFonts w:ascii="Tahoma" w:hAnsi="Tahoma" w:cs="Tahoma"/>
          <w:sz w:val="22"/>
          <w:szCs w:val="22"/>
        </w:rPr>
        <w:t>,</w:t>
      </w:r>
      <w:r w:rsidR="008D1027" w:rsidRPr="008F7A44">
        <w:rPr>
          <w:rFonts w:ascii="Tahoma" w:hAnsi="Tahoma" w:cs="Tahoma"/>
          <w:sz w:val="22"/>
          <w:szCs w:val="22"/>
        </w:rPr>
        <w:t xml:space="preserve"> </w:t>
      </w:r>
      <w:r w:rsidR="00247957" w:rsidRPr="008F7A44">
        <w:rPr>
          <w:rFonts w:ascii="Tahoma" w:hAnsi="Tahoma" w:cs="Tahoma"/>
          <w:sz w:val="22"/>
          <w:szCs w:val="22"/>
        </w:rPr>
        <w:t>Mme Alice JEANNE</w:t>
      </w:r>
      <w:r w:rsidR="00247957">
        <w:rPr>
          <w:rFonts w:ascii="Tahoma" w:hAnsi="Tahoma" w:cs="Tahoma"/>
          <w:sz w:val="22"/>
          <w:szCs w:val="22"/>
        </w:rPr>
        <w:t>,</w:t>
      </w:r>
      <w:r w:rsidR="00247957" w:rsidRPr="008F7A44">
        <w:rPr>
          <w:rFonts w:ascii="Tahoma" w:hAnsi="Tahoma" w:cs="Tahoma"/>
          <w:sz w:val="22"/>
          <w:szCs w:val="22"/>
        </w:rPr>
        <w:t xml:space="preserve"> </w:t>
      </w:r>
      <w:r w:rsidR="00AB506F" w:rsidRPr="008F7A44">
        <w:rPr>
          <w:rFonts w:ascii="Tahoma" w:hAnsi="Tahoma" w:cs="Tahoma"/>
          <w:sz w:val="22"/>
          <w:szCs w:val="22"/>
        </w:rPr>
        <w:t>M. Richard MAREAU</w:t>
      </w:r>
      <w:r w:rsidR="00AB506F">
        <w:rPr>
          <w:rFonts w:ascii="Tahoma" w:hAnsi="Tahoma" w:cs="Tahoma"/>
          <w:sz w:val="22"/>
          <w:szCs w:val="22"/>
        </w:rPr>
        <w:t>,</w:t>
      </w:r>
      <w:r w:rsidR="00AB506F" w:rsidRPr="008F7A44">
        <w:rPr>
          <w:rFonts w:ascii="Tahoma" w:hAnsi="Tahoma" w:cs="Tahoma"/>
          <w:sz w:val="22"/>
          <w:szCs w:val="22"/>
        </w:rPr>
        <w:t xml:space="preserve"> Mme Béatrice OLIVIER</w:t>
      </w:r>
      <w:r w:rsidR="00AB506F">
        <w:rPr>
          <w:rFonts w:ascii="Tahoma" w:hAnsi="Tahoma" w:cs="Tahoma"/>
          <w:sz w:val="22"/>
          <w:szCs w:val="22"/>
        </w:rPr>
        <w:t>,</w:t>
      </w:r>
      <w:r w:rsidR="00AB506F" w:rsidRPr="008F7A44">
        <w:rPr>
          <w:rFonts w:ascii="Tahoma" w:hAnsi="Tahoma" w:cs="Tahoma"/>
          <w:sz w:val="22"/>
          <w:szCs w:val="22"/>
        </w:rPr>
        <w:t xml:space="preserve"> </w:t>
      </w:r>
      <w:r w:rsidR="00974CC5" w:rsidRPr="008F7A44">
        <w:rPr>
          <w:rFonts w:ascii="Tahoma" w:hAnsi="Tahoma" w:cs="Tahoma"/>
          <w:sz w:val="22"/>
          <w:szCs w:val="22"/>
        </w:rPr>
        <w:t>M. Yohann PIERRE</w:t>
      </w:r>
      <w:r w:rsidR="00974CC5">
        <w:rPr>
          <w:rFonts w:ascii="Tahoma" w:hAnsi="Tahoma" w:cs="Tahoma"/>
          <w:sz w:val="22"/>
          <w:szCs w:val="22"/>
        </w:rPr>
        <w:t xml:space="preserve">, </w:t>
      </w:r>
      <w:r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7855D605"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247957" w:rsidRPr="008F7A44">
        <w:rPr>
          <w:rFonts w:ascii="Tahoma" w:hAnsi="Tahoma" w:cs="Tahoma"/>
          <w:sz w:val="22"/>
          <w:szCs w:val="22"/>
        </w:rPr>
        <w:t>Mme Stéphanie GUYON</w:t>
      </w:r>
      <w:r w:rsidRPr="008F7A44">
        <w:rPr>
          <w:rFonts w:ascii="Tahoma" w:hAnsi="Tahoma" w:cs="Tahoma"/>
          <w:sz w:val="22"/>
          <w:szCs w:val="22"/>
        </w:rPr>
        <w:t xml:space="preserve">, </w:t>
      </w:r>
      <w:r w:rsidR="00247957" w:rsidRPr="008D1027">
        <w:rPr>
          <w:rFonts w:ascii="Tahoma" w:hAnsi="Tahoma" w:cs="Tahoma"/>
          <w:sz w:val="24"/>
          <w:szCs w:val="24"/>
        </w:rPr>
        <w:t>Mme Cécile GRUDÉ</w:t>
      </w:r>
      <w:r w:rsidR="00247957" w:rsidRPr="008F7A44">
        <w:rPr>
          <w:rFonts w:ascii="Tahoma" w:hAnsi="Tahoma" w:cs="Tahoma"/>
          <w:sz w:val="22"/>
          <w:szCs w:val="22"/>
        </w:rPr>
        <w:t xml:space="preserve"> </w:t>
      </w:r>
      <w:r w:rsidR="008D1027">
        <w:rPr>
          <w:rFonts w:ascii="Tahoma" w:hAnsi="Tahoma" w:cs="Tahoma"/>
          <w:sz w:val="22"/>
          <w:szCs w:val="22"/>
        </w:rPr>
        <w:t>(</w:t>
      </w:r>
      <w:r w:rsidR="008D1027" w:rsidRPr="008F7A44">
        <w:rPr>
          <w:rFonts w:ascii="Tahoma" w:hAnsi="Tahoma" w:cs="Tahoma"/>
          <w:sz w:val="22"/>
          <w:szCs w:val="22"/>
        </w:rPr>
        <w:t xml:space="preserve">procuration donnée </w:t>
      </w:r>
      <w:r w:rsidR="00247957">
        <w:rPr>
          <w:rFonts w:ascii="Tahoma" w:hAnsi="Tahoma" w:cs="Tahoma"/>
          <w:sz w:val="22"/>
          <w:szCs w:val="22"/>
        </w:rPr>
        <w:t>S</w:t>
      </w:r>
      <w:r w:rsidR="008D1027">
        <w:rPr>
          <w:rFonts w:ascii="Tahoma" w:hAnsi="Tahoma" w:cs="Tahoma"/>
          <w:sz w:val="22"/>
          <w:szCs w:val="22"/>
        </w:rPr>
        <w:t xml:space="preserve"> </w:t>
      </w:r>
      <w:r w:rsidR="00247957">
        <w:rPr>
          <w:rFonts w:ascii="Tahoma" w:hAnsi="Tahoma" w:cs="Tahoma"/>
          <w:sz w:val="22"/>
          <w:szCs w:val="22"/>
        </w:rPr>
        <w:t>CANTIN</w:t>
      </w:r>
      <w:r w:rsidR="008D1027" w:rsidRPr="008F7A44">
        <w:rPr>
          <w:rFonts w:ascii="Tahoma" w:hAnsi="Tahoma" w:cs="Tahoma"/>
          <w:sz w:val="22"/>
          <w:szCs w:val="22"/>
        </w:rPr>
        <w:t>),</w:t>
      </w:r>
      <w:r w:rsidR="008E14C9" w:rsidRPr="008E14C9">
        <w:rPr>
          <w:rFonts w:ascii="Tahoma" w:hAnsi="Tahoma" w:cs="Tahoma"/>
          <w:sz w:val="22"/>
          <w:szCs w:val="22"/>
        </w:rPr>
        <w:t xml:space="preserve"> </w:t>
      </w:r>
      <w:r w:rsidR="008E14C9" w:rsidRPr="008F7A44">
        <w:rPr>
          <w:rFonts w:ascii="Tahoma" w:hAnsi="Tahoma" w:cs="Tahoma"/>
          <w:sz w:val="22"/>
          <w:szCs w:val="22"/>
        </w:rPr>
        <w:t>Mme Aurélie JAMIN</w:t>
      </w:r>
      <w:r w:rsidR="008E14C9">
        <w:rPr>
          <w:rFonts w:ascii="Tahoma" w:hAnsi="Tahoma" w:cs="Tahoma"/>
          <w:sz w:val="22"/>
          <w:szCs w:val="22"/>
        </w:rPr>
        <w:t xml:space="preserve"> </w:t>
      </w:r>
      <w:r w:rsidR="008E14C9" w:rsidRPr="008F7A44">
        <w:rPr>
          <w:rFonts w:ascii="Tahoma" w:hAnsi="Tahoma" w:cs="Tahoma"/>
          <w:sz w:val="22"/>
          <w:szCs w:val="22"/>
        </w:rPr>
        <w:t xml:space="preserve">(procuration donnée </w:t>
      </w:r>
      <w:r w:rsidR="008E14C9">
        <w:rPr>
          <w:rFonts w:ascii="Tahoma" w:hAnsi="Tahoma" w:cs="Tahoma"/>
          <w:sz w:val="22"/>
          <w:szCs w:val="22"/>
        </w:rPr>
        <w:t>B GAIGNARD)</w:t>
      </w:r>
      <w:r w:rsidR="008E14C9"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3ED79190"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8E14C9" w:rsidRPr="008F7A44">
        <w:rPr>
          <w:rFonts w:ascii="Tahoma" w:hAnsi="Tahoma" w:cs="Tahoma"/>
          <w:sz w:val="22"/>
          <w:szCs w:val="22"/>
        </w:rPr>
        <w:t>M. Yohann PIERRE</w:t>
      </w:r>
    </w:p>
    <w:bookmarkEnd w:id="1"/>
    <w:p w14:paraId="2DB5F028" w14:textId="6979F4F5"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D353EF">
        <w:rPr>
          <w:rFonts w:ascii="Tahoma" w:hAnsi="Tahoma" w:cs="Tahoma"/>
          <w:sz w:val="22"/>
          <w:szCs w:val="22"/>
          <w14:ligatures w14:val="none"/>
        </w:rPr>
        <w:t>29</w:t>
      </w:r>
      <w:r w:rsidR="00974CC5">
        <w:rPr>
          <w:rFonts w:ascii="Tahoma" w:hAnsi="Tahoma" w:cs="Tahoma"/>
          <w:sz w:val="22"/>
          <w:szCs w:val="22"/>
          <w14:ligatures w14:val="none"/>
        </w:rPr>
        <w:t>/0</w:t>
      </w:r>
      <w:r w:rsidR="00247957">
        <w:rPr>
          <w:rFonts w:ascii="Tahoma" w:hAnsi="Tahoma" w:cs="Tahoma"/>
          <w:sz w:val="22"/>
          <w:szCs w:val="22"/>
          <w14:ligatures w14:val="none"/>
        </w:rPr>
        <w:t>3</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7BABCE66"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w:t>
      </w:r>
      <w:r w:rsidR="00D353EF">
        <w:rPr>
          <w:rFonts w:ascii="Tahoma" w:hAnsi="Tahoma" w:cs="Tahoma"/>
          <w:sz w:val="22"/>
          <w:szCs w:val="22"/>
          <w14:ligatures w14:val="none"/>
        </w:rPr>
        <w:t>1</w:t>
      </w:r>
      <w:r w:rsidR="00A23808">
        <w:rPr>
          <w:rFonts w:ascii="Tahoma" w:hAnsi="Tahoma" w:cs="Tahoma"/>
          <w:sz w:val="22"/>
          <w:szCs w:val="22"/>
          <w14:ligatures w14:val="none"/>
        </w:rPr>
        <w:t>/</w:t>
      </w:r>
      <w:r w:rsidR="00974CC5">
        <w:rPr>
          <w:rFonts w:ascii="Tahoma" w:hAnsi="Tahoma" w:cs="Tahoma"/>
          <w:sz w:val="22"/>
          <w:szCs w:val="22"/>
          <w14:ligatures w14:val="none"/>
        </w:rPr>
        <w:t>0</w:t>
      </w:r>
      <w:r w:rsidR="00D353EF">
        <w:rPr>
          <w:rFonts w:ascii="Tahoma" w:hAnsi="Tahoma" w:cs="Tahoma"/>
          <w:sz w:val="22"/>
          <w:szCs w:val="22"/>
          <w14:ligatures w14:val="none"/>
        </w:rPr>
        <w:t>4</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27CD6C85" w14:textId="7A097714" w:rsidR="00BF2387" w:rsidRPr="00AB506F" w:rsidRDefault="00BF2387" w:rsidP="00AB506F">
      <w:pPr>
        <w:pStyle w:val="Paragraphedeliste"/>
        <w:numPr>
          <w:ilvl w:val="0"/>
          <w:numId w:val="30"/>
        </w:numPr>
        <w:jc w:val="both"/>
        <w:rPr>
          <w:rFonts w:ascii="Tahoma" w:hAnsi="Tahoma" w:cs="Tahoma"/>
          <w:b/>
          <w:u w:val="single"/>
        </w:rPr>
      </w:pPr>
      <w:r w:rsidRPr="00AB506F">
        <w:rPr>
          <w:rFonts w:ascii="Tahoma" w:hAnsi="Tahoma" w:cs="Tahoma"/>
          <w:b/>
          <w:u w:val="single"/>
        </w:rPr>
        <w:t xml:space="preserve">Approbation du compte rendu du </w:t>
      </w:r>
      <w:r w:rsidR="008E14C9">
        <w:rPr>
          <w:rFonts w:ascii="Tahoma" w:hAnsi="Tahoma" w:cs="Tahoma"/>
          <w:b/>
          <w:u w:val="single"/>
        </w:rPr>
        <w:t>7 mars</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40BE18F8"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D353EF">
        <w:rPr>
          <w:rFonts w:ascii="Verdana" w:hAnsi="Verdana" w:cs="Arial"/>
          <w:sz w:val="18"/>
          <w:szCs w:val="18"/>
        </w:rPr>
        <w:t>7 mars</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348AD885" w:rsidR="00BF2387" w:rsidRPr="00BF2387" w:rsidRDefault="00BF2387" w:rsidP="00AB506F">
      <w:pPr>
        <w:pStyle w:val="Paragraphedeliste"/>
        <w:numPr>
          <w:ilvl w:val="0"/>
          <w:numId w:val="30"/>
        </w:numPr>
        <w:jc w:val="both"/>
        <w:rPr>
          <w:rFonts w:ascii="Tahoma" w:hAnsi="Tahoma" w:cs="Tahoma"/>
          <w:b/>
          <w:u w:val="single"/>
        </w:rPr>
      </w:pPr>
      <w:r w:rsidRPr="00BF2387">
        <w:rPr>
          <w:rFonts w:ascii="Tahoma" w:hAnsi="Tahoma" w:cs="Tahoma"/>
          <w:b/>
          <w:u w:val="single"/>
        </w:rPr>
        <w:t>Décisions du Maire :</w:t>
      </w:r>
    </w:p>
    <w:p w14:paraId="183C190D" w14:textId="77777777" w:rsidR="005941A5" w:rsidRDefault="005941A5" w:rsidP="005941A5">
      <w:pPr>
        <w:rPr>
          <w:rFonts w:ascii="Tahoma" w:hAnsi="Tahoma" w:cs="Tahoma"/>
        </w:rPr>
      </w:pPr>
      <w:r w:rsidRPr="00CB2A28">
        <w:rPr>
          <w:rFonts w:ascii="Tahoma" w:hAnsi="Tahoma" w:cs="Tahoma"/>
        </w:rPr>
        <w:t xml:space="preserve">Le Maire informe le conseil municipal </w:t>
      </w:r>
      <w:r>
        <w:rPr>
          <w:rFonts w:ascii="Tahoma" w:hAnsi="Tahoma" w:cs="Tahoma"/>
        </w:rPr>
        <w:t>des décisions prises depuis le dernier conseil municipal :</w:t>
      </w:r>
    </w:p>
    <w:p w14:paraId="7C010F45" w14:textId="3D67F378" w:rsidR="00D353EF" w:rsidRPr="00D40471" w:rsidRDefault="00D353EF" w:rsidP="00D353EF">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08</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09/03/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Pr>
          <w:rFonts w:ascii="Tahoma" w:eastAsia="Times New Roman" w:hAnsi="Tahoma" w:cs="Tahoma"/>
          <w:kern w:val="28"/>
          <w:sz w:val="20"/>
          <w:szCs w:val="20"/>
          <w:lang w:eastAsia="fr-FR"/>
        </w:rPr>
        <w:t>D</w:t>
      </w:r>
      <w:r w:rsidRPr="00EE5874">
        <w:rPr>
          <w:rFonts w:ascii="Tahoma" w:eastAsia="Times New Roman" w:hAnsi="Tahoma" w:cs="Tahoma"/>
          <w:kern w:val="28"/>
          <w:sz w:val="20"/>
          <w:szCs w:val="20"/>
          <w:lang w:eastAsia="fr-FR"/>
        </w:rPr>
        <w:t>IA07220523Z000</w:t>
      </w:r>
      <w:r>
        <w:rPr>
          <w:rFonts w:ascii="Tahoma" w:eastAsia="Times New Roman" w:hAnsi="Tahoma" w:cs="Tahoma"/>
          <w:kern w:val="28"/>
          <w:sz w:val="20"/>
          <w:szCs w:val="20"/>
          <w:lang w:eastAsia="fr-FR"/>
        </w:rPr>
        <w:t>8</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08/03</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10 rue du Vieux Tertre - 341 m²</w:t>
      </w:r>
    </w:p>
    <w:p w14:paraId="4FB3C0C1" w14:textId="77777777" w:rsidR="00D353EF" w:rsidRDefault="00D353EF" w:rsidP="00D353EF">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09</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17/03/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DIA07220523Z000</w:t>
      </w:r>
      <w:r>
        <w:rPr>
          <w:rFonts w:ascii="Tahoma" w:eastAsia="Times New Roman" w:hAnsi="Tahoma" w:cs="Tahoma"/>
          <w:kern w:val="28"/>
          <w:sz w:val="20"/>
          <w:szCs w:val="20"/>
          <w:lang w:eastAsia="fr-FR"/>
        </w:rPr>
        <w:t>9</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13/03</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141 route du Boulay – 3 290 m²</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75531E9C" w14:textId="10CA3D10" w:rsidR="005941A5" w:rsidRDefault="005941A5" w:rsidP="00BF2387">
      <w:pPr>
        <w:widowControl w:val="0"/>
        <w:rPr>
          <w:rFonts w:ascii="Tahoma" w:eastAsiaTheme="minorHAnsi" w:hAnsi="Tahoma" w:cs="Tahoma"/>
          <w:b/>
          <w:color w:val="auto"/>
          <w:kern w:val="0"/>
          <w:sz w:val="18"/>
          <w:szCs w:val="18"/>
          <w:u w:val="single"/>
          <w:lang w:eastAsia="en-US"/>
          <w14:ligatures w14:val="none"/>
          <w14:cntxtAlts w14:val="0"/>
        </w:rPr>
      </w:pPr>
    </w:p>
    <w:p w14:paraId="582116BE" w14:textId="06EC16BB" w:rsidR="001516C9" w:rsidRDefault="001516C9" w:rsidP="00715CFC">
      <w:pPr>
        <w:pStyle w:val="Sansinterligne"/>
        <w:ind w:left="720"/>
        <w:rPr>
          <w:rFonts w:ascii="Tahoma" w:hAnsi="Tahoma" w:cs="Tahoma"/>
          <w:sz w:val="18"/>
          <w:szCs w:val="18"/>
          <w14:ligatures w14:val="none"/>
        </w:rPr>
      </w:pPr>
    </w:p>
    <w:p w14:paraId="0B83F7D8" w14:textId="55948F89" w:rsidR="009170DB" w:rsidRDefault="009C470B" w:rsidP="009170DB">
      <w:pPr>
        <w:pStyle w:val="Paragraphedeliste"/>
        <w:numPr>
          <w:ilvl w:val="0"/>
          <w:numId w:val="30"/>
        </w:numPr>
        <w:rPr>
          <w:rFonts w:ascii="Tahoma" w:hAnsi="Tahoma" w:cs="Tahoma"/>
          <w:b/>
          <w:bCs/>
          <w:u w:val="single"/>
        </w:rPr>
      </w:pPr>
      <w:bookmarkStart w:id="2" w:name="_Hlk126832427"/>
      <w:r w:rsidRPr="00552D6A">
        <w:rPr>
          <w:rFonts w:ascii="Tahoma" w:hAnsi="Tahoma" w:cs="Tahoma"/>
          <w:b/>
          <w:u w:val="single"/>
        </w:rPr>
        <w:t>Délibération N° DEL-2</w:t>
      </w:r>
      <w:r w:rsidR="00C532D5">
        <w:rPr>
          <w:rFonts w:ascii="Tahoma" w:hAnsi="Tahoma" w:cs="Tahoma"/>
          <w:b/>
          <w:u w:val="single"/>
        </w:rPr>
        <w:t>3</w:t>
      </w:r>
      <w:r w:rsidRPr="00552D6A">
        <w:rPr>
          <w:rFonts w:ascii="Tahoma" w:hAnsi="Tahoma" w:cs="Tahoma"/>
          <w:b/>
          <w:u w:val="single"/>
        </w:rPr>
        <w:t>-</w:t>
      </w:r>
      <w:r w:rsidRPr="009C470B">
        <w:rPr>
          <w:rFonts w:ascii="Tahoma" w:hAnsi="Tahoma" w:cs="Tahoma"/>
          <w:b/>
          <w:u w:val="single"/>
        </w:rPr>
        <w:t>0</w:t>
      </w:r>
      <w:r w:rsidR="00D353EF">
        <w:rPr>
          <w:rFonts w:ascii="Tahoma" w:hAnsi="Tahoma" w:cs="Tahoma"/>
          <w:b/>
          <w:u w:val="single"/>
        </w:rPr>
        <w:t>16</w:t>
      </w:r>
      <w:r w:rsidRPr="009C470B">
        <w:rPr>
          <w:rFonts w:ascii="Tahoma" w:hAnsi="Tahoma" w:cs="Tahoma"/>
          <w:b/>
          <w:u w:val="single"/>
        </w:rPr>
        <w:t xml:space="preserve"> </w:t>
      </w:r>
      <w:bookmarkStart w:id="3" w:name="_Hlk99705232"/>
      <w:bookmarkEnd w:id="2"/>
      <w:r w:rsidR="00D353EF" w:rsidRPr="001A0C45">
        <w:rPr>
          <w:rFonts w:ascii="Tahoma" w:hAnsi="Tahoma" w:cs="Tahoma"/>
          <w:b/>
          <w:bCs/>
          <w:u w:val="single"/>
        </w:rPr>
        <w:t>Vote des taux d’imposition des taxes directes locales pour</w:t>
      </w:r>
      <w:r w:rsidR="00D353EF">
        <w:rPr>
          <w:rFonts w:ascii="Tahoma" w:hAnsi="Tahoma" w:cs="Tahoma"/>
          <w:b/>
          <w:bCs/>
          <w:u w:val="single"/>
        </w:rPr>
        <w:t xml:space="preserve"> 2023</w:t>
      </w:r>
    </w:p>
    <w:p w14:paraId="05A517A6" w14:textId="77777777" w:rsidR="00D353EF" w:rsidRPr="00D353EF" w:rsidRDefault="00D353EF" w:rsidP="00D353EF">
      <w:pPr>
        <w:ind w:right="-34"/>
        <w:rPr>
          <w:rFonts w:ascii="Tahoma" w:hAnsi="Tahoma" w:cs="Tahoma"/>
        </w:rPr>
      </w:pPr>
      <w:bookmarkStart w:id="4" w:name="_Hlk131834691"/>
      <w:r w:rsidRPr="00D353EF">
        <w:rPr>
          <w:rFonts w:ascii="Tahoma" w:hAnsi="Tahoma" w:cs="Tahoma"/>
        </w:rPr>
        <w:t>Vu l’état de notification 1259 de 2023, estimant les recettes fiscales attendues (Taxe d’Habitation, Taxe Foncière Bâti et Taxe Foncière Non Bâti) à 600 081 € suite à la revalorisation des bases de 7.1%,</w:t>
      </w:r>
    </w:p>
    <w:p w14:paraId="053D4055" w14:textId="2F66CED2" w:rsidR="00D353EF" w:rsidRDefault="00D353EF" w:rsidP="00D353EF">
      <w:pPr>
        <w:ind w:right="-34"/>
        <w:rPr>
          <w:rFonts w:ascii="Tahoma" w:hAnsi="Tahoma" w:cs="Tahoma"/>
        </w:rPr>
      </w:pPr>
      <w:r w:rsidRPr="00D353EF">
        <w:rPr>
          <w:rFonts w:ascii="Tahoma" w:hAnsi="Tahoma" w:cs="Tahoma"/>
        </w:rPr>
        <w:t>M. le Maire informe le conseil municipal des recettes avec le maintien des taux.</w:t>
      </w:r>
    </w:p>
    <w:p w14:paraId="16190F54" w14:textId="77777777" w:rsidR="00D353EF" w:rsidRPr="00D353EF" w:rsidRDefault="00D353EF" w:rsidP="00D353EF">
      <w:pPr>
        <w:ind w:right="-34"/>
        <w:rPr>
          <w:rFonts w:ascii="Tahoma" w:hAnsi="Tahoma" w:cs="Tahoma"/>
        </w:rPr>
      </w:pPr>
    </w:p>
    <w:tbl>
      <w:tblPr>
        <w:tblW w:w="10348" w:type="dxa"/>
        <w:tblLayout w:type="fixed"/>
        <w:tblCellMar>
          <w:left w:w="30" w:type="dxa"/>
          <w:right w:w="30" w:type="dxa"/>
        </w:tblCellMar>
        <w:tblLook w:val="0000" w:firstRow="0" w:lastRow="0" w:firstColumn="0" w:lastColumn="0" w:noHBand="0" w:noVBand="0"/>
      </w:tblPr>
      <w:tblGrid>
        <w:gridCol w:w="3758"/>
        <w:gridCol w:w="1487"/>
        <w:gridCol w:w="1559"/>
        <w:gridCol w:w="1560"/>
        <w:gridCol w:w="1984"/>
      </w:tblGrid>
      <w:tr w:rsidR="00D353EF" w14:paraId="6FDB7BE2" w14:textId="77777777" w:rsidTr="00007CAF">
        <w:trPr>
          <w:trHeight w:val="209"/>
        </w:trPr>
        <w:tc>
          <w:tcPr>
            <w:tcW w:w="3758" w:type="dxa"/>
            <w:tcBorders>
              <w:top w:val="nil"/>
              <w:left w:val="nil"/>
              <w:bottom w:val="single" w:sz="6" w:space="0" w:color="auto"/>
              <w:right w:val="single" w:sz="6" w:space="0" w:color="auto"/>
            </w:tcBorders>
          </w:tcPr>
          <w:p w14:paraId="19D9AFE8" w14:textId="77777777" w:rsidR="00D353EF" w:rsidRDefault="00D353EF" w:rsidP="00007CAF">
            <w:pPr>
              <w:jc w:val="right"/>
              <w:rPr>
                <w:rFonts w:ascii="Calibri" w:hAnsi="Calibri" w:cs="Calibri"/>
                <w:kern w:val="0"/>
                <w:sz w:val="22"/>
                <w:szCs w:val="22"/>
              </w:rPr>
            </w:pPr>
          </w:p>
        </w:tc>
        <w:tc>
          <w:tcPr>
            <w:tcW w:w="1487" w:type="dxa"/>
            <w:tcBorders>
              <w:top w:val="single" w:sz="6" w:space="0" w:color="auto"/>
              <w:left w:val="single" w:sz="6" w:space="0" w:color="auto"/>
              <w:bottom w:val="single" w:sz="6" w:space="0" w:color="auto"/>
              <w:right w:val="single" w:sz="6" w:space="0" w:color="auto"/>
            </w:tcBorders>
          </w:tcPr>
          <w:p w14:paraId="4F3E2581" w14:textId="77777777" w:rsidR="00D353EF" w:rsidRDefault="00D353EF" w:rsidP="00007CAF">
            <w:pPr>
              <w:jc w:val="center"/>
              <w:rPr>
                <w:rFonts w:ascii="Calibri" w:hAnsi="Calibri" w:cs="Calibri"/>
                <w:kern w:val="0"/>
                <w:sz w:val="22"/>
                <w:szCs w:val="22"/>
              </w:rPr>
            </w:pPr>
            <w:r>
              <w:rPr>
                <w:rFonts w:ascii="Calibri" w:hAnsi="Calibri" w:cs="Calibri"/>
                <w:kern w:val="0"/>
                <w:sz w:val="22"/>
                <w:szCs w:val="22"/>
              </w:rPr>
              <w:t>Taxe Foncière Bâti</w:t>
            </w:r>
          </w:p>
        </w:tc>
        <w:tc>
          <w:tcPr>
            <w:tcW w:w="1559" w:type="dxa"/>
            <w:tcBorders>
              <w:top w:val="single" w:sz="6" w:space="0" w:color="auto"/>
              <w:left w:val="single" w:sz="6" w:space="0" w:color="auto"/>
              <w:bottom w:val="single" w:sz="6" w:space="0" w:color="auto"/>
              <w:right w:val="single" w:sz="6" w:space="0" w:color="auto"/>
            </w:tcBorders>
          </w:tcPr>
          <w:p w14:paraId="1E31B7FB" w14:textId="77777777" w:rsidR="00D353EF" w:rsidRDefault="00D353EF" w:rsidP="00007CAF">
            <w:pPr>
              <w:jc w:val="center"/>
              <w:rPr>
                <w:rFonts w:ascii="Calibri" w:hAnsi="Calibri" w:cs="Calibri"/>
                <w:kern w:val="0"/>
                <w:sz w:val="22"/>
                <w:szCs w:val="22"/>
              </w:rPr>
            </w:pPr>
            <w:r>
              <w:rPr>
                <w:rFonts w:ascii="Calibri" w:hAnsi="Calibri" w:cs="Calibri"/>
                <w:kern w:val="0"/>
                <w:sz w:val="22"/>
                <w:szCs w:val="22"/>
              </w:rPr>
              <w:t>Taxe Foncière Non Bâti</w:t>
            </w:r>
          </w:p>
        </w:tc>
        <w:tc>
          <w:tcPr>
            <w:tcW w:w="1560" w:type="dxa"/>
            <w:tcBorders>
              <w:top w:val="single" w:sz="6" w:space="0" w:color="auto"/>
              <w:left w:val="single" w:sz="6" w:space="0" w:color="auto"/>
              <w:bottom w:val="single" w:sz="6" w:space="0" w:color="auto"/>
              <w:right w:val="single" w:sz="6" w:space="0" w:color="auto"/>
            </w:tcBorders>
          </w:tcPr>
          <w:p w14:paraId="746BE428" w14:textId="77777777" w:rsidR="00D353EF" w:rsidRDefault="00D353EF" w:rsidP="00007CAF">
            <w:pPr>
              <w:jc w:val="center"/>
              <w:rPr>
                <w:rFonts w:ascii="Calibri" w:hAnsi="Calibri" w:cs="Calibri"/>
                <w:kern w:val="0"/>
                <w:sz w:val="22"/>
                <w:szCs w:val="22"/>
              </w:rPr>
            </w:pPr>
            <w:r>
              <w:rPr>
                <w:rFonts w:ascii="Calibri" w:hAnsi="Calibri" w:cs="Calibri"/>
                <w:kern w:val="0"/>
                <w:sz w:val="22"/>
                <w:szCs w:val="22"/>
              </w:rPr>
              <w:t>Taxe d’Habitation</w:t>
            </w:r>
          </w:p>
        </w:tc>
        <w:tc>
          <w:tcPr>
            <w:tcW w:w="1984" w:type="dxa"/>
            <w:tcBorders>
              <w:top w:val="single" w:sz="6" w:space="0" w:color="auto"/>
              <w:left w:val="single" w:sz="6" w:space="0" w:color="auto"/>
              <w:bottom w:val="single" w:sz="6" w:space="0" w:color="auto"/>
              <w:right w:val="single" w:sz="6" w:space="0" w:color="auto"/>
            </w:tcBorders>
          </w:tcPr>
          <w:p w14:paraId="6A1CD9C6" w14:textId="77777777" w:rsidR="00D353EF" w:rsidRDefault="00D353EF" w:rsidP="00007CAF">
            <w:pPr>
              <w:jc w:val="center"/>
              <w:rPr>
                <w:rFonts w:ascii="Calibri" w:hAnsi="Calibri" w:cs="Calibri"/>
                <w:kern w:val="0"/>
                <w:sz w:val="22"/>
                <w:szCs w:val="22"/>
              </w:rPr>
            </w:pPr>
            <w:r>
              <w:rPr>
                <w:rFonts w:ascii="Calibri" w:hAnsi="Calibri" w:cs="Calibri"/>
                <w:kern w:val="0"/>
                <w:sz w:val="22"/>
                <w:szCs w:val="22"/>
              </w:rPr>
              <w:t>Total</w:t>
            </w:r>
          </w:p>
        </w:tc>
      </w:tr>
      <w:tr w:rsidR="00D353EF" w14:paraId="782BB9C0" w14:textId="77777777" w:rsidTr="00007CAF">
        <w:trPr>
          <w:trHeight w:val="209"/>
        </w:trPr>
        <w:tc>
          <w:tcPr>
            <w:tcW w:w="3758" w:type="dxa"/>
            <w:tcBorders>
              <w:top w:val="single" w:sz="6" w:space="0" w:color="auto"/>
              <w:left w:val="single" w:sz="6" w:space="0" w:color="auto"/>
              <w:bottom w:val="single" w:sz="6" w:space="0" w:color="auto"/>
              <w:right w:val="single" w:sz="6" w:space="0" w:color="auto"/>
            </w:tcBorders>
          </w:tcPr>
          <w:p w14:paraId="522C9013" w14:textId="77777777" w:rsidR="00D353EF" w:rsidRDefault="00D353EF" w:rsidP="00007CAF">
            <w:pPr>
              <w:rPr>
                <w:rFonts w:ascii="Calibri" w:hAnsi="Calibri" w:cs="Calibri"/>
                <w:kern w:val="0"/>
                <w:sz w:val="22"/>
                <w:szCs w:val="22"/>
              </w:rPr>
            </w:pPr>
            <w:r>
              <w:rPr>
                <w:rFonts w:ascii="Calibri" w:hAnsi="Calibri" w:cs="Calibri"/>
                <w:kern w:val="0"/>
                <w:sz w:val="22"/>
                <w:szCs w:val="22"/>
              </w:rPr>
              <w:t>Bases d'imposition 2022</w:t>
            </w:r>
          </w:p>
        </w:tc>
        <w:tc>
          <w:tcPr>
            <w:tcW w:w="1487" w:type="dxa"/>
            <w:tcBorders>
              <w:top w:val="single" w:sz="6" w:space="0" w:color="auto"/>
              <w:left w:val="single" w:sz="6" w:space="0" w:color="auto"/>
              <w:bottom w:val="single" w:sz="6" w:space="0" w:color="auto"/>
              <w:right w:val="single" w:sz="6" w:space="0" w:color="auto"/>
            </w:tcBorders>
          </w:tcPr>
          <w:p w14:paraId="12A0163A"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1 049 068 </w:t>
            </w:r>
          </w:p>
        </w:tc>
        <w:tc>
          <w:tcPr>
            <w:tcW w:w="1559" w:type="dxa"/>
            <w:tcBorders>
              <w:top w:val="single" w:sz="6" w:space="0" w:color="auto"/>
              <w:left w:val="single" w:sz="6" w:space="0" w:color="auto"/>
              <w:bottom w:val="single" w:sz="6" w:space="0" w:color="auto"/>
              <w:right w:val="single" w:sz="6" w:space="0" w:color="auto"/>
            </w:tcBorders>
          </w:tcPr>
          <w:p w14:paraId="22816313"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121 519 </w:t>
            </w:r>
          </w:p>
        </w:tc>
        <w:tc>
          <w:tcPr>
            <w:tcW w:w="1560" w:type="dxa"/>
            <w:tcBorders>
              <w:top w:val="single" w:sz="6" w:space="0" w:color="auto"/>
              <w:left w:val="single" w:sz="6" w:space="0" w:color="auto"/>
              <w:bottom w:val="single" w:sz="6" w:space="0" w:color="auto"/>
              <w:right w:val="single" w:sz="6" w:space="0" w:color="auto"/>
            </w:tcBorders>
          </w:tcPr>
          <w:p w14:paraId="58C285A0"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54 636</w:t>
            </w:r>
          </w:p>
        </w:tc>
        <w:tc>
          <w:tcPr>
            <w:tcW w:w="1984" w:type="dxa"/>
            <w:tcBorders>
              <w:top w:val="single" w:sz="6" w:space="0" w:color="auto"/>
              <w:left w:val="single" w:sz="6" w:space="0" w:color="auto"/>
              <w:bottom w:val="single" w:sz="6" w:space="0" w:color="auto"/>
              <w:right w:val="single" w:sz="6" w:space="0" w:color="auto"/>
            </w:tcBorders>
          </w:tcPr>
          <w:p w14:paraId="398D2E08" w14:textId="77777777" w:rsidR="00D353EF" w:rsidRDefault="00D353EF" w:rsidP="00007CAF">
            <w:pPr>
              <w:jc w:val="right"/>
              <w:rPr>
                <w:rFonts w:ascii="Calibri" w:hAnsi="Calibri" w:cs="Calibri"/>
                <w:kern w:val="0"/>
                <w:sz w:val="22"/>
                <w:szCs w:val="22"/>
              </w:rPr>
            </w:pPr>
          </w:p>
        </w:tc>
      </w:tr>
      <w:tr w:rsidR="00D353EF" w14:paraId="3316D91A" w14:textId="77777777" w:rsidTr="00007CAF">
        <w:trPr>
          <w:trHeight w:val="209"/>
        </w:trPr>
        <w:tc>
          <w:tcPr>
            <w:tcW w:w="3758" w:type="dxa"/>
            <w:tcBorders>
              <w:top w:val="single" w:sz="6" w:space="0" w:color="auto"/>
              <w:left w:val="single" w:sz="6" w:space="0" w:color="auto"/>
              <w:bottom w:val="single" w:sz="6" w:space="0" w:color="auto"/>
              <w:right w:val="single" w:sz="6" w:space="0" w:color="auto"/>
            </w:tcBorders>
          </w:tcPr>
          <w:p w14:paraId="4081FA94" w14:textId="77777777" w:rsidR="00D353EF" w:rsidRDefault="00D353EF" w:rsidP="00007CAF">
            <w:pPr>
              <w:rPr>
                <w:rFonts w:ascii="Calibri" w:hAnsi="Calibri" w:cs="Calibri"/>
                <w:kern w:val="0"/>
                <w:sz w:val="22"/>
                <w:szCs w:val="22"/>
              </w:rPr>
            </w:pPr>
            <w:r>
              <w:rPr>
                <w:rFonts w:ascii="Calibri" w:hAnsi="Calibri" w:cs="Calibri"/>
                <w:kern w:val="0"/>
                <w:sz w:val="22"/>
                <w:szCs w:val="22"/>
              </w:rPr>
              <w:t>Taux de référence 2022</w:t>
            </w:r>
          </w:p>
        </w:tc>
        <w:tc>
          <w:tcPr>
            <w:tcW w:w="1487" w:type="dxa"/>
            <w:tcBorders>
              <w:top w:val="single" w:sz="6" w:space="0" w:color="auto"/>
              <w:left w:val="single" w:sz="6" w:space="0" w:color="auto"/>
              <w:bottom w:val="single" w:sz="6" w:space="0" w:color="auto"/>
              <w:right w:val="single" w:sz="6" w:space="0" w:color="auto"/>
            </w:tcBorders>
          </w:tcPr>
          <w:p w14:paraId="5576D51C"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48,55%</w:t>
            </w:r>
          </w:p>
        </w:tc>
        <w:tc>
          <w:tcPr>
            <w:tcW w:w="1559" w:type="dxa"/>
            <w:tcBorders>
              <w:top w:val="single" w:sz="6" w:space="0" w:color="auto"/>
              <w:left w:val="single" w:sz="6" w:space="0" w:color="auto"/>
              <w:bottom w:val="single" w:sz="6" w:space="0" w:color="auto"/>
              <w:right w:val="single" w:sz="6" w:space="0" w:color="auto"/>
            </w:tcBorders>
          </w:tcPr>
          <w:p w14:paraId="4ADA68BD"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44,75%</w:t>
            </w:r>
          </w:p>
        </w:tc>
        <w:tc>
          <w:tcPr>
            <w:tcW w:w="1560" w:type="dxa"/>
            <w:tcBorders>
              <w:top w:val="single" w:sz="6" w:space="0" w:color="auto"/>
              <w:left w:val="single" w:sz="6" w:space="0" w:color="auto"/>
              <w:bottom w:val="single" w:sz="6" w:space="0" w:color="auto"/>
              <w:right w:val="single" w:sz="6" w:space="0" w:color="auto"/>
            </w:tcBorders>
          </w:tcPr>
          <w:p w14:paraId="37F10522"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14,79%</w:t>
            </w:r>
          </w:p>
        </w:tc>
        <w:tc>
          <w:tcPr>
            <w:tcW w:w="1984" w:type="dxa"/>
            <w:tcBorders>
              <w:top w:val="single" w:sz="6" w:space="0" w:color="auto"/>
              <w:left w:val="single" w:sz="6" w:space="0" w:color="auto"/>
              <w:bottom w:val="single" w:sz="6" w:space="0" w:color="auto"/>
              <w:right w:val="single" w:sz="6" w:space="0" w:color="auto"/>
            </w:tcBorders>
          </w:tcPr>
          <w:p w14:paraId="345EC776" w14:textId="77777777" w:rsidR="00D353EF" w:rsidRDefault="00D353EF" w:rsidP="00007CAF">
            <w:pPr>
              <w:jc w:val="right"/>
              <w:rPr>
                <w:rFonts w:ascii="Calibri" w:hAnsi="Calibri" w:cs="Calibri"/>
                <w:kern w:val="0"/>
                <w:sz w:val="22"/>
                <w:szCs w:val="22"/>
              </w:rPr>
            </w:pPr>
          </w:p>
        </w:tc>
      </w:tr>
      <w:tr w:rsidR="00D353EF" w14:paraId="0BEFD00C" w14:textId="77777777" w:rsidTr="00007CAF">
        <w:trPr>
          <w:trHeight w:val="209"/>
        </w:trPr>
        <w:tc>
          <w:tcPr>
            <w:tcW w:w="3758" w:type="dxa"/>
            <w:tcBorders>
              <w:top w:val="single" w:sz="6" w:space="0" w:color="auto"/>
              <w:left w:val="single" w:sz="6" w:space="0" w:color="auto"/>
              <w:bottom w:val="single" w:sz="6" w:space="0" w:color="auto"/>
              <w:right w:val="single" w:sz="6" w:space="0" w:color="auto"/>
            </w:tcBorders>
          </w:tcPr>
          <w:p w14:paraId="0E938F1E" w14:textId="77777777" w:rsidR="00D353EF" w:rsidRDefault="00D353EF" w:rsidP="00007CAF">
            <w:pPr>
              <w:rPr>
                <w:rFonts w:ascii="Calibri" w:hAnsi="Calibri" w:cs="Calibri"/>
                <w:kern w:val="0"/>
                <w:sz w:val="22"/>
                <w:szCs w:val="22"/>
              </w:rPr>
            </w:pPr>
            <w:r>
              <w:rPr>
                <w:rFonts w:ascii="Calibri" w:hAnsi="Calibri" w:cs="Calibri"/>
                <w:kern w:val="0"/>
                <w:sz w:val="22"/>
                <w:szCs w:val="22"/>
              </w:rPr>
              <w:t>Bases d'imposition Prévisionnelles 2023</w:t>
            </w:r>
          </w:p>
        </w:tc>
        <w:tc>
          <w:tcPr>
            <w:tcW w:w="1487" w:type="dxa"/>
            <w:tcBorders>
              <w:top w:val="single" w:sz="6" w:space="0" w:color="auto"/>
              <w:left w:val="single" w:sz="6" w:space="0" w:color="auto"/>
              <w:bottom w:val="single" w:sz="6" w:space="0" w:color="auto"/>
              <w:right w:val="single" w:sz="6" w:space="0" w:color="auto"/>
            </w:tcBorders>
          </w:tcPr>
          <w:p w14:paraId="4DE62F1D"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1 136 000 </w:t>
            </w:r>
          </w:p>
        </w:tc>
        <w:tc>
          <w:tcPr>
            <w:tcW w:w="1559" w:type="dxa"/>
            <w:tcBorders>
              <w:top w:val="single" w:sz="6" w:space="0" w:color="auto"/>
              <w:left w:val="single" w:sz="6" w:space="0" w:color="auto"/>
              <w:bottom w:val="single" w:sz="6" w:space="0" w:color="auto"/>
              <w:right w:val="single" w:sz="6" w:space="0" w:color="auto"/>
            </w:tcBorders>
          </w:tcPr>
          <w:p w14:paraId="12AA54BD"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129 700 </w:t>
            </w:r>
          </w:p>
        </w:tc>
        <w:tc>
          <w:tcPr>
            <w:tcW w:w="1560" w:type="dxa"/>
            <w:tcBorders>
              <w:top w:val="single" w:sz="6" w:space="0" w:color="auto"/>
              <w:left w:val="single" w:sz="6" w:space="0" w:color="auto"/>
              <w:bottom w:val="single" w:sz="6" w:space="0" w:color="auto"/>
              <w:right w:val="single" w:sz="6" w:space="0" w:color="auto"/>
            </w:tcBorders>
          </w:tcPr>
          <w:p w14:paraId="2B818B09"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58 515</w:t>
            </w:r>
          </w:p>
        </w:tc>
        <w:tc>
          <w:tcPr>
            <w:tcW w:w="1984" w:type="dxa"/>
            <w:tcBorders>
              <w:top w:val="single" w:sz="6" w:space="0" w:color="auto"/>
              <w:left w:val="single" w:sz="6" w:space="0" w:color="auto"/>
              <w:bottom w:val="single" w:sz="6" w:space="0" w:color="auto"/>
              <w:right w:val="single" w:sz="6" w:space="0" w:color="auto"/>
            </w:tcBorders>
          </w:tcPr>
          <w:p w14:paraId="23BFB0D6" w14:textId="77777777" w:rsidR="00D353EF" w:rsidRDefault="00D353EF" w:rsidP="00007CAF">
            <w:pPr>
              <w:jc w:val="right"/>
              <w:rPr>
                <w:rFonts w:ascii="Calibri" w:hAnsi="Calibri" w:cs="Calibri"/>
                <w:kern w:val="0"/>
                <w:sz w:val="22"/>
                <w:szCs w:val="22"/>
              </w:rPr>
            </w:pPr>
          </w:p>
        </w:tc>
      </w:tr>
      <w:tr w:rsidR="00D353EF" w14:paraId="7E98D1E1" w14:textId="77777777" w:rsidTr="00007CAF">
        <w:trPr>
          <w:trHeight w:val="209"/>
        </w:trPr>
        <w:tc>
          <w:tcPr>
            <w:tcW w:w="3758" w:type="dxa"/>
            <w:tcBorders>
              <w:top w:val="single" w:sz="6" w:space="0" w:color="auto"/>
              <w:left w:val="single" w:sz="6" w:space="0" w:color="auto"/>
              <w:bottom w:val="single" w:sz="6" w:space="0" w:color="auto"/>
              <w:right w:val="single" w:sz="6" w:space="0" w:color="auto"/>
            </w:tcBorders>
          </w:tcPr>
          <w:p w14:paraId="0A0D08B8" w14:textId="77777777" w:rsidR="00D353EF" w:rsidRDefault="00D353EF" w:rsidP="00007CAF">
            <w:pPr>
              <w:rPr>
                <w:rFonts w:ascii="Calibri" w:hAnsi="Calibri" w:cs="Calibri"/>
                <w:kern w:val="0"/>
                <w:sz w:val="22"/>
                <w:szCs w:val="22"/>
              </w:rPr>
            </w:pPr>
            <w:r>
              <w:rPr>
                <w:rFonts w:ascii="Calibri" w:hAnsi="Calibri" w:cs="Calibri"/>
                <w:kern w:val="0"/>
                <w:sz w:val="22"/>
                <w:szCs w:val="22"/>
              </w:rPr>
              <w:t>Produits de référence 2022</w:t>
            </w:r>
          </w:p>
        </w:tc>
        <w:tc>
          <w:tcPr>
            <w:tcW w:w="1487" w:type="dxa"/>
            <w:tcBorders>
              <w:top w:val="single" w:sz="6" w:space="0" w:color="auto"/>
              <w:left w:val="single" w:sz="6" w:space="0" w:color="auto"/>
              <w:bottom w:val="single" w:sz="6" w:space="0" w:color="auto"/>
              <w:right w:val="single" w:sz="6" w:space="0" w:color="auto"/>
            </w:tcBorders>
          </w:tcPr>
          <w:p w14:paraId="311442B4"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509 323</w:t>
            </w:r>
          </w:p>
        </w:tc>
        <w:tc>
          <w:tcPr>
            <w:tcW w:w="1559" w:type="dxa"/>
            <w:tcBorders>
              <w:top w:val="single" w:sz="6" w:space="0" w:color="auto"/>
              <w:left w:val="single" w:sz="6" w:space="0" w:color="auto"/>
              <w:bottom w:val="single" w:sz="6" w:space="0" w:color="auto"/>
              <w:right w:val="single" w:sz="6" w:space="0" w:color="auto"/>
            </w:tcBorders>
          </w:tcPr>
          <w:p w14:paraId="714FAE48"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54 380</w:t>
            </w:r>
          </w:p>
        </w:tc>
        <w:tc>
          <w:tcPr>
            <w:tcW w:w="1560" w:type="dxa"/>
            <w:tcBorders>
              <w:top w:val="single" w:sz="6" w:space="0" w:color="auto"/>
              <w:left w:val="single" w:sz="6" w:space="0" w:color="auto"/>
              <w:bottom w:val="single" w:sz="6" w:space="0" w:color="auto"/>
              <w:right w:val="single" w:sz="6" w:space="0" w:color="auto"/>
            </w:tcBorders>
          </w:tcPr>
          <w:p w14:paraId="18DDF785"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8 081</w:t>
            </w:r>
          </w:p>
        </w:tc>
        <w:tc>
          <w:tcPr>
            <w:tcW w:w="1984" w:type="dxa"/>
            <w:tcBorders>
              <w:top w:val="single" w:sz="6" w:space="0" w:color="auto"/>
              <w:left w:val="single" w:sz="6" w:space="0" w:color="auto"/>
              <w:bottom w:val="single" w:sz="6" w:space="0" w:color="auto"/>
              <w:right w:val="single" w:sz="6" w:space="0" w:color="auto"/>
            </w:tcBorders>
          </w:tcPr>
          <w:p w14:paraId="166D6A6F"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571 784</w:t>
            </w:r>
          </w:p>
        </w:tc>
      </w:tr>
      <w:tr w:rsidR="00D353EF" w14:paraId="3CD1366F" w14:textId="77777777" w:rsidTr="00007CAF">
        <w:trPr>
          <w:trHeight w:val="209"/>
        </w:trPr>
        <w:tc>
          <w:tcPr>
            <w:tcW w:w="3758" w:type="dxa"/>
            <w:tcBorders>
              <w:top w:val="single" w:sz="6" w:space="0" w:color="auto"/>
              <w:left w:val="single" w:sz="6" w:space="0" w:color="auto"/>
              <w:bottom w:val="single" w:sz="6" w:space="0" w:color="auto"/>
              <w:right w:val="single" w:sz="6" w:space="0" w:color="auto"/>
            </w:tcBorders>
          </w:tcPr>
          <w:p w14:paraId="47B88F5C" w14:textId="77777777" w:rsidR="00D353EF" w:rsidRDefault="00D353EF" w:rsidP="00007CAF">
            <w:pPr>
              <w:rPr>
                <w:rFonts w:ascii="Calibri" w:hAnsi="Calibri" w:cs="Calibri"/>
                <w:kern w:val="0"/>
                <w:sz w:val="22"/>
                <w:szCs w:val="22"/>
              </w:rPr>
            </w:pPr>
            <w:r>
              <w:rPr>
                <w:rFonts w:ascii="Calibri" w:hAnsi="Calibri" w:cs="Calibri"/>
                <w:kern w:val="0"/>
                <w:sz w:val="22"/>
                <w:szCs w:val="22"/>
              </w:rPr>
              <w:t>Produits de référence 2023</w:t>
            </w:r>
          </w:p>
        </w:tc>
        <w:tc>
          <w:tcPr>
            <w:tcW w:w="1487" w:type="dxa"/>
            <w:tcBorders>
              <w:top w:val="single" w:sz="6" w:space="0" w:color="auto"/>
              <w:left w:val="single" w:sz="6" w:space="0" w:color="auto"/>
              <w:bottom w:val="single" w:sz="6" w:space="0" w:color="auto"/>
              <w:right w:val="single" w:sz="6" w:space="0" w:color="auto"/>
            </w:tcBorders>
          </w:tcPr>
          <w:p w14:paraId="0E60A88C"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551 528 </w:t>
            </w:r>
          </w:p>
        </w:tc>
        <w:tc>
          <w:tcPr>
            <w:tcW w:w="1559" w:type="dxa"/>
            <w:tcBorders>
              <w:top w:val="single" w:sz="6" w:space="0" w:color="auto"/>
              <w:left w:val="single" w:sz="6" w:space="0" w:color="auto"/>
              <w:bottom w:val="single" w:sz="6" w:space="0" w:color="auto"/>
              <w:right w:val="single" w:sz="6" w:space="0" w:color="auto"/>
            </w:tcBorders>
          </w:tcPr>
          <w:p w14:paraId="2D2EBA75"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58 041 </w:t>
            </w:r>
          </w:p>
        </w:tc>
        <w:tc>
          <w:tcPr>
            <w:tcW w:w="1560" w:type="dxa"/>
            <w:tcBorders>
              <w:top w:val="single" w:sz="6" w:space="0" w:color="auto"/>
              <w:left w:val="single" w:sz="6" w:space="0" w:color="auto"/>
              <w:bottom w:val="single" w:sz="6" w:space="0" w:color="auto"/>
              <w:right w:val="single" w:sz="6" w:space="0" w:color="auto"/>
            </w:tcBorders>
          </w:tcPr>
          <w:p w14:paraId="74B3EBCC"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8 654</w:t>
            </w:r>
          </w:p>
        </w:tc>
        <w:tc>
          <w:tcPr>
            <w:tcW w:w="1984" w:type="dxa"/>
            <w:tcBorders>
              <w:top w:val="single" w:sz="6" w:space="0" w:color="auto"/>
              <w:left w:val="single" w:sz="6" w:space="0" w:color="auto"/>
              <w:bottom w:val="single" w:sz="6" w:space="0" w:color="auto"/>
              <w:right w:val="single" w:sz="6" w:space="0" w:color="auto"/>
            </w:tcBorders>
          </w:tcPr>
          <w:p w14:paraId="3569F462" w14:textId="77777777" w:rsidR="00D353EF" w:rsidRDefault="00D353EF" w:rsidP="00007CAF">
            <w:pPr>
              <w:jc w:val="right"/>
              <w:rPr>
                <w:rFonts w:ascii="Calibri" w:hAnsi="Calibri" w:cs="Calibri"/>
                <w:kern w:val="0"/>
                <w:sz w:val="22"/>
                <w:szCs w:val="22"/>
              </w:rPr>
            </w:pPr>
            <w:r>
              <w:rPr>
                <w:rFonts w:ascii="Calibri" w:hAnsi="Calibri" w:cs="Calibri"/>
                <w:kern w:val="0"/>
                <w:sz w:val="22"/>
                <w:szCs w:val="22"/>
              </w:rPr>
              <w:t xml:space="preserve">618 223 </w:t>
            </w:r>
          </w:p>
        </w:tc>
      </w:tr>
    </w:tbl>
    <w:p w14:paraId="69169E0A" w14:textId="77777777" w:rsidR="009170DB" w:rsidRDefault="009170DB" w:rsidP="009170DB">
      <w:pPr>
        <w:ind w:right="-34"/>
        <w:rPr>
          <w:rFonts w:ascii="Arial" w:hAnsi="Arial" w:cs="Arial"/>
          <w:b/>
        </w:rPr>
      </w:pPr>
    </w:p>
    <w:p w14:paraId="18DBA163" w14:textId="2DDA4448" w:rsidR="009170DB" w:rsidRPr="00D353EF" w:rsidRDefault="009170DB" w:rsidP="00D353EF">
      <w:pPr>
        <w:ind w:right="9"/>
        <w:jc w:val="both"/>
        <w:rPr>
          <w:rFonts w:ascii="Arial" w:hAnsi="Arial" w:cs="Arial"/>
          <w:bCs/>
        </w:rPr>
      </w:pPr>
      <w:bookmarkStart w:id="5" w:name="_Hlk129767642"/>
      <w:r>
        <w:rPr>
          <w:rFonts w:ascii="Arial" w:hAnsi="Arial" w:cs="Arial"/>
        </w:rPr>
        <w:t xml:space="preserve">Le Conseil Municipal, après avoir délibéré, </w:t>
      </w:r>
      <w:r w:rsidRPr="009170DB">
        <w:rPr>
          <w:rFonts w:ascii="Verdana" w:hAnsi="Verdana" w:cs="Calibri"/>
          <w:b/>
          <w:i/>
          <w:sz w:val="18"/>
          <w:szCs w:val="18"/>
        </w:rPr>
        <w:t xml:space="preserve">décide </w:t>
      </w:r>
      <w:r>
        <w:rPr>
          <w:rFonts w:ascii="Verdana" w:hAnsi="Verdana" w:cs="Calibri"/>
          <w:bCs/>
          <w:iCs/>
          <w:sz w:val="18"/>
          <w:szCs w:val="18"/>
        </w:rPr>
        <w:t>à l’unanimité</w:t>
      </w:r>
      <w:r w:rsidRPr="009170DB">
        <w:rPr>
          <w:rFonts w:ascii="Arial" w:hAnsi="Arial" w:cs="Arial"/>
        </w:rPr>
        <w:t xml:space="preserve"> :</w:t>
      </w:r>
      <w:r>
        <w:rPr>
          <w:rFonts w:ascii="Tahoma" w:hAnsi="Tahoma" w:cs="Tahoma"/>
        </w:rPr>
        <w:t xml:space="preserve"> </w:t>
      </w:r>
      <w:r w:rsidR="00D353EF">
        <w:rPr>
          <w:rFonts w:ascii="Tahoma" w:hAnsi="Tahoma" w:cs="Tahoma"/>
        </w:rPr>
        <w:t>l</w:t>
      </w:r>
      <w:r>
        <w:rPr>
          <w:rFonts w:ascii="Arial" w:hAnsi="Arial" w:cs="Arial"/>
          <w:bCs/>
        </w:rPr>
        <w:t>e maintien d</w:t>
      </w:r>
      <w:r w:rsidRPr="00FD2392">
        <w:rPr>
          <w:rFonts w:ascii="Arial" w:hAnsi="Arial" w:cs="Arial"/>
          <w:bCs/>
        </w:rPr>
        <w:t xml:space="preserve">es </w:t>
      </w:r>
      <w:bookmarkEnd w:id="5"/>
      <w:r w:rsidR="00D353EF">
        <w:rPr>
          <w:rFonts w:ascii="Arial" w:hAnsi="Arial" w:cs="Arial"/>
          <w:bCs/>
        </w:rPr>
        <w:t>taux pour 2023</w:t>
      </w:r>
      <w:r w:rsidR="00037BD0" w:rsidRPr="00D353EF">
        <w:rPr>
          <w:rFonts w:cstheme="minorHAnsi"/>
        </w:rPr>
        <w:t>.</w:t>
      </w:r>
    </w:p>
    <w:bookmarkEnd w:id="4"/>
    <w:p w14:paraId="7B127087" w14:textId="77F26C2E" w:rsidR="005C77BC" w:rsidRPr="0017196A" w:rsidRDefault="005C77BC" w:rsidP="009170DB">
      <w:pPr>
        <w:pStyle w:val="Paragraphedeliste"/>
        <w:rPr>
          <w:rFonts w:cs="Arial"/>
          <w:szCs w:val="18"/>
        </w:rPr>
      </w:pPr>
    </w:p>
    <w:bookmarkEnd w:id="3"/>
    <w:p w14:paraId="2CAC0B01" w14:textId="732F1D14" w:rsidR="00AC7FC4" w:rsidRDefault="00752F57" w:rsidP="00AC7FC4">
      <w:pPr>
        <w:pStyle w:val="Paragraphedeliste"/>
        <w:numPr>
          <w:ilvl w:val="0"/>
          <w:numId w:val="30"/>
        </w:numPr>
        <w:rPr>
          <w:rFonts w:ascii="Tahoma" w:hAnsi="Tahoma" w:cs="Tahoma"/>
          <w:b/>
          <w:bCs/>
          <w:u w:val="single"/>
        </w:rPr>
      </w:pPr>
      <w:r w:rsidRPr="00715CFC">
        <w:rPr>
          <w:rFonts w:ascii="Tahoma" w:hAnsi="Tahoma" w:cs="Tahoma"/>
          <w:b/>
          <w:u w:val="single"/>
        </w:rPr>
        <w:lastRenderedPageBreak/>
        <w:t>Délibération N° DEL-2</w:t>
      </w:r>
      <w:r w:rsidR="00DF103F">
        <w:rPr>
          <w:rFonts w:ascii="Tahoma" w:hAnsi="Tahoma" w:cs="Tahoma"/>
          <w:b/>
          <w:u w:val="single"/>
        </w:rPr>
        <w:t>3</w:t>
      </w:r>
      <w:r w:rsidRPr="00715CFC">
        <w:rPr>
          <w:rFonts w:ascii="Tahoma" w:hAnsi="Tahoma" w:cs="Tahoma"/>
          <w:b/>
          <w:u w:val="single"/>
        </w:rPr>
        <w:t>-0</w:t>
      </w:r>
      <w:r w:rsidR="00D353EF">
        <w:rPr>
          <w:rFonts w:ascii="Tahoma" w:hAnsi="Tahoma" w:cs="Tahoma"/>
          <w:b/>
          <w:u w:val="single"/>
        </w:rPr>
        <w:t>17</w:t>
      </w:r>
      <w:r w:rsidRPr="00715CFC">
        <w:rPr>
          <w:rFonts w:ascii="Tahoma" w:hAnsi="Tahoma" w:cs="Tahoma"/>
          <w:b/>
          <w:u w:val="single"/>
        </w:rPr>
        <w:t xml:space="preserve"> </w:t>
      </w:r>
      <w:bookmarkStart w:id="6" w:name="_Hlk126832550"/>
      <w:bookmarkStart w:id="7" w:name="_Hlk131834767"/>
      <w:r w:rsidR="00D353EF">
        <w:rPr>
          <w:rFonts w:ascii="Tahoma" w:hAnsi="Tahoma" w:cs="Tahoma"/>
          <w:b/>
          <w:bCs/>
          <w:u w:val="single"/>
        </w:rPr>
        <w:t>Travaux en régie</w:t>
      </w:r>
      <w:bookmarkEnd w:id="7"/>
    </w:p>
    <w:p w14:paraId="7D8320D6" w14:textId="77777777" w:rsidR="00D353EF" w:rsidRPr="00D353EF" w:rsidRDefault="00D353EF" w:rsidP="00D353EF">
      <w:pPr>
        <w:tabs>
          <w:tab w:val="left" w:pos="1275"/>
        </w:tabs>
        <w:jc w:val="both"/>
        <w:rPr>
          <w:rFonts w:ascii="Tahoma" w:eastAsiaTheme="minorHAnsi" w:hAnsi="Tahoma" w:cs="Tahoma"/>
        </w:rPr>
      </w:pPr>
      <w:bookmarkStart w:id="8" w:name="_Hlk103936403"/>
      <w:bookmarkStart w:id="9" w:name="_Hlk131834812"/>
      <w:bookmarkEnd w:id="6"/>
      <w:r w:rsidRPr="00D353EF">
        <w:rPr>
          <w:rFonts w:ascii="Tahoma" w:eastAsiaTheme="minorHAnsi" w:hAnsi="Tahoma" w:cs="Tahoma"/>
        </w:rPr>
        <w:t xml:space="preserve">Le Maire informe le conseil municipal que des travaux ont été faits en régie par les agents techniques.  </w:t>
      </w:r>
    </w:p>
    <w:p w14:paraId="2A8FB684" w14:textId="77777777" w:rsidR="00D353EF" w:rsidRPr="00D353EF" w:rsidRDefault="00D353EF" w:rsidP="00D353EF">
      <w:pPr>
        <w:tabs>
          <w:tab w:val="left" w:pos="1275"/>
        </w:tabs>
        <w:jc w:val="both"/>
        <w:rPr>
          <w:rFonts w:ascii="Tahoma" w:eastAsiaTheme="minorHAnsi" w:hAnsi="Tahoma" w:cs="Tahoma"/>
        </w:rPr>
      </w:pPr>
      <w:r w:rsidRPr="00D353EF">
        <w:rPr>
          <w:rFonts w:ascii="Tahoma" w:eastAsiaTheme="minorHAnsi" w:hAnsi="Tahoma" w:cs="Tahoma"/>
        </w:rPr>
        <w:t>Par travaux en régie, il faut entendre les travaux effectués par du personnel rémunéré directement par la commune qui met en œuvre des moyens en matériel et outillage acquis ou loués ainsi que des fournitures. Les travaux en régie concernent tous les travaux réalisés par les services techniques qui viennent accroitre le patrimoine de la commune.</w:t>
      </w:r>
    </w:p>
    <w:p w14:paraId="6659BAB2" w14:textId="77777777" w:rsidR="00D353EF" w:rsidRPr="00D353EF" w:rsidRDefault="00D353EF" w:rsidP="00D353EF">
      <w:pPr>
        <w:tabs>
          <w:tab w:val="left" w:pos="1275"/>
        </w:tabs>
        <w:jc w:val="both"/>
        <w:rPr>
          <w:rFonts w:ascii="Tahoma" w:eastAsiaTheme="minorHAnsi" w:hAnsi="Tahoma" w:cs="Tahoma"/>
        </w:rPr>
      </w:pPr>
      <w:r w:rsidRPr="00D353EF">
        <w:rPr>
          <w:rFonts w:ascii="Tahoma" w:eastAsiaTheme="minorHAnsi" w:hAnsi="Tahoma" w:cs="Tahoma"/>
        </w:rPr>
        <w:t>Ces travaux sont de véritables dépenses d’investissement pour la collectivité : dépenses qui justifient l’éligibilité au F.C.T.V.A.</w:t>
      </w:r>
    </w:p>
    <w:p w14:paraId="1B5C2937" w14:textId="77777777" w:rsidR="00D353EF" w:rsidRPr="00D353EF" w:rsidRDefault="00D353EF" w:rsidP="00D353EF">
      <w:pPr>
        <w:tabs>
          <w:tab w:val="left" w:pos="1275"/>
        </w:tabs>
        <w:jc w:val="both"/>
        <w:rPr>
          <w:rFonts w:ascii="Tahoma" w:eastAsiaTheme="minorHAnsi" w:hAnsi="Tahoma" w:cs="Tahoma"/>
        </w:rPr>
      </w:pPr>
      <w:r w:rsidRPr="00D353EF">
        <w:rPr>
          <w:rFonts w:ascii="Tahoma" w:eastAsiaTheme="minorHAnsi" w:hAnsi="Tahoma" w:cs="Tahoma"/>
        </w:rPr>
        <w:t>Il convient de chiffrer les chantiers réalisés durant l’année 2023 par les services techniques concernant :</w:t>
      </w:r>
    </w:p>
    <w:p w14:paraId="39A5E1B2" w14:textId="5E631725" w:rsidR="00D353EF" w:rsidRPr="00D353EF" w:rsidRDefault="00D353EF" w:rsidP="00D353EF">
      <w:pPr>
        <w:tabs>
          <w:tab w:val="left" w:pos="1275"/>
        </w:tabs>
        <w:jc w:val="both"/>
        <w:rPr>
          <w:rFonts w:ascii="Tahoma" w:eastAsiaTheme="minorHAnsi" w:hAnsi="Tahoma" w:cs="Tahoma"/>
          <w:b/>
        </w:rPr>
      </w:pPr>
      <w:r w:rsidRPr="00D353EF">
        <w:rPr>
          <w:rFonts w:ascii="Tahoma" w:eastAsiaTheme="minorHAnsi" w:hAnsi="Tahoma" w:cs="Tahoma"/>
          <w:b/>
        </w:rPr>
        <w:t>Travaux d’ignifugeage local réserve enseignants :</w:t>
      </w:r>
    </w:p>
    <w:p w14:paraId="2BD044C7" w14:textId="77777777" w:rsidR="00D353EF" w:rsidRPr="00D353EF" w:rsidRDefault="00D353EF" w:rsidP="00D353EF">
      <w:pPr>
        <w:tabs>
          <w:tab w:val="left" w:pos="1275"/>
        </w:tabs>
        <w:jc w:val="both"/>
        <w:rPr>
          <w:rFonts w:ascii="Tahoma" w:eastAsiaTheme="minorHAnsi" w:hAnsi="Tahoma" w:cs="Tahoma"/>
        </w:rPr>
      </w:pPr>
      <w:r w:rsidRPr="00D353EF">
        <w:rPr>
          <w:rFonts w:ascii="Tahoma" w:eastAsiaTheme="minorHAnsi" w:hAnsi="Tahoma" w:cs="Tahoma"/>
        </w:rPr>
        <w:t xml:space="preserve">Compte-tenu de l’achat de fournitures diverses, du coût horaire des agents techniques (salaire brut + charges patronales) et du nombre d’heures passées pour réaliser les aménagements cités ci-dessus, le montant total des travaux réalisés en régie s’élève à </w:t>
      </w:r>
      <w:r w:rsidRPr="00D353EF">
        <w:rPr>
          <w:rFonts w:ascii="Tahoma" w:eastAsiaTheme="minorHAnsi" w:hAnsi="Tahoma" w:cs="Tahoma"/>
          <w:b/>
          <w:bCs/>
        </w:rPr>
        <w:t>1 659,59</w:t>
      </w:r>
      <w:r w:rsidRPr="00D353EF">
        <w:rPr>
          <w:rFonts w:ascii="Tahoma" w:eastAsiaTheme="minorHAnsi" w:hAnsi="Tahoma" w:cs="Tahoma"/>
          <w:b/>
        </w:rPr>
        <w:t xml:space="preserve"> € TTC </w:t>
      </w:r>
      <w:r w:rsidRPr="00D353EF">
        <w:rPr>
          <w:rFonts w:ascii="Tahoma" w:eastAsiaTheme="minorHAnsi" w:hAnsi="Tahoma" w:cs="Tahoma"/>
          <w:bCs/>
        </w:rPr>
        <w:t>(FCTVA de 135,04 €)</w:t>
      </w:r>
    </w:p>
    <w:p w14:paraId="6FEB5B55" w14:textId="77777777" w:rsidR="00D353EF" w:rsidRPr="00D353EF" w:rsidRDefault="00D353EF" w:rsidP="00D353EF">
      <w:pPr>
        <w:tabs>
          <w:tab w:val="left" w:pos="1275"/>
        </w:tabs>
        <w:jc w:val="both"/>
        <w:rPr>
          <w:rFonts w:ascii="Tahoma" w:eastAsiaTheme="minorHAnsi" w:hAnsi="Tahoma" w:cs="Tahoma"/>
        </w:rPr>
      </w:pPr>
    </w:p>
    <w:p w14:paraId="331BD24D" w14:textId="74D064AC" w:rsidR="00D353EF" w:rsidRDefault="00D353EF" w:rsidP="00D353EF">
      <w:pPr>
        <w:tabs>
          <w:tab w:val="left" w:pos="1275"/>
        </w:tabs>
        <w:jc w:val="both"/>
        <w:rPr>
          <w:rFonts w:ascii="Tahoma" w:eastAsiaTheme="minorHAnsi" w:hAnsi="Tahoma" w:cs="Tahoma"/>
        </w:rPr>
      </w:pPr>
      <w:r w:rsidRPr="00D353EF">
        <w:rPr>
          <w:rFonts w:ascii="Tahoma" w:eastAsiaTheme="minorHAnsi" w:hAnsi="Tahoma" w:cs="Tahoma"/>
        </w:rPr>
        <w:t>Après en avoir délibéré, le conseil municipal prend acte des travaux en régie.</w:t>
      </w:r>
    </w:p>
    <w:bookmarkEnd w:id="9"/>
    <w:p w14:paraId="3CD28F4D" w14:textId="77777777" w:rsidR="00D353EF" w:rsidRPr="00D353EF" w:rsidRDefault="00D353EF" w:rsidP="00D353EF">
      <w:pPr>
        <w:tabs>
          <w:tab w:val="left" w:pos="1275"/>
        </w:tabs>
        <w:jc w:val="both"/>
        <w:rPr>
          <w:rFonts w:ascii="Tahoma" w:eastAsiaTheme="minorHAnsi" w:hAnsi="Tahoma" w:cs="Tahoma"/>
        </w:rPr>
      </w:pPr>
    </w:p>
    <w:p w14:paraId="6C7C269D" w14:textId="4F6BE79D" w:rsidR="00FD743A" w:rsidRDefault="00AC7FC4" w:rsidP="00A36B76">
      <w:pPr>
        <w:pStyle w:val="Paragraphedeliste"/>
        <w:numPr>
          <w:ilvl w:val="0"/>
          <w:numId w:val="30"/>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C41C62">
        <w:rPr>
          <w:rFonts w:ascii="Tahoma" w:hAnsi="Tahoma" w:cs="Tahoma"/>
          <w:b/>
          <w:u w:val="single"/>
        </w:rPr>
        <w:t>18</w:t>
      </w:r>
      <w:r w:rsidRPr="00715CFC">
        <w:rPr>
          <w:rFonts w:ascii="Tahoma" w:hAnsi="Tahoma" w:cs="Tahoma"/>
          <w:b/>
          <w:u w:val="single"/>
        </w:rPr>
        <w:t xml:space="preserve"> </w:t>
      </w:r>
      <w:bookmarkStart w:id="10" w:name="_Hlk131834868"/>
      <w:r w:rsidR="00C41C62">
        <w:rPr>
          <w:rFonts w:ascii="Tahoma" w:hAnsi="Tahoma" w:cs="Tahoma"/>
          <w:b/>
          <w:u w:val="single"/>
        </w:rPr>
        <w:t xml:space="preserve">Subventions </w:t>
      </w:r>
      <w:r w:rsidR="007C4CC7">
        <w:rPr>
          <w:rFonts w:ascii="Tahoma" w:hAnsi="Tahoma" w:cs="Tahoma"/>
          <w:b/>
          <w:u w:val="single"/>
        </w:rPr>
        <w:t xml:space="preserve">aux associations </w:t>
      </w:r>
      <w:r w:rsidR="00C41C62">
        <w:rPr>
          <w:rFonts w:ascii="Tahoma" w:hAnsi="Tahoma" w:cs="Tahoma"/>
          <w:b/>
          <w:u w:val="single"/>
        </w:rPr>
        <w:t>2023</w:t>
      </w:r>
      <w:bookmarkEnd w:id="10"/>
    </w:p>
    <w:p w14:paraId="79A147AD" w14:textId="0A2671A0" w:rsidR="007C4CC7" w:rsidRDefault="007C4CC7" w:rsidP="007C4CC7">
      <w:pPr>
        <w:ind w:right="-34"/>
        <w:rPr>
          <w:rFonts w:ascii="Tahoma" w:hAnsi="Tahoma" w:cs="Tahoma"/>
        </w:rPr>
      </w:pPr>
      <w:bookmarkStart w:id="11" w:name="_Hlk121917994"/>
      <w:bookmarkStart w:id="12" w:name="_Hlk131834906"/>
      <w:r w:rsidRPr="007C4CC7">
        <w:rPr>
          <w:rFonts w:ascii="Tahoma" w:hAnsi="Tahoma" w:cs="Tahoma"/>
        </w:rPr>
        <w:t>M. le Maire informe que la commission subvention aux associations propose les aides suivantes :</w:t>
      </w:r>
    </w:p>
    <w:p w14:paraId="7FE1C90F" w14:textId="0126437F" w:rsidR="007C4CC7" w:rsidRDefault="00CB150B" w:rsidP="007C4CC7">
      <w:pPr>
        <w:ind w:right="-34"/>
        <w:rPr>
          <w:rFonts w:ascii="Tahoma" w:hAnsi="Tahoma" w:cs="Tahoma"/>
        </w:rPr>
      </w:pPr>
      <w:r>
        <w:rPr>
          <w:rFonts w:ascii="Tahoma" w:hAnsi="Tahoma" w:cs="Tahoma"/>
          <w:noProof/>
          <w14:ligatures w14:val="none"/>
          <w14:cntxtAlts w14:val="0"/>
        </w:rPr>
        <w:drawing>
          <wp:inline distT="0" distB="0" distL="0" distR="0" wp14:anchorId="33F80880" wp14:editId="57DE2757">
            <wp:extent cx="6645910" cy="594614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6645910" cy="5946140"/>
                    </a:xfrm>
                    <a:prstGeom prst="rect">
                      <a:avLst/>
                    </a:prstGeom>
                  </pic:spPr>
                </pic:pic>
              </a:graphicData>
            </a:graphic>
          </wp:inline>
        </w:drawing>
      </w:r>
    </w:p>
    <w:p w14:paraId="028CBAAC" w14:textId="0FE945D8" w:rsidR="007C4CC7" w:rsidRDefault="007C4CC7" w:rsidP="007C4CC7">
      <w:pPr>
        <w:ind w:right="-34"/>
        <w:rPr>
          <w:rFonts w:ascii="Tahoma" w:hAnsi="Tahoma" w:cs="Tahoma"/>
        </w:rPr>
      </w:pPr>
      <w:r>
        <w:rPr>
          <w:rFonts w:ascii="Tahoma" w:hAnsi="Tahoma" w:cs="Tahoma"/>
        </w:rPr>
        <w:t>Monsieur BESNARD se retire de la délibération et ne participe pas au vote</w:t>
      </w:r>
    </w:p>
    <w:p w14:paraId="6B740A9C" w14:textId="60C1B6BF" w:rsidR="007C4CC7" w:rsidRDefault="007C4CC7" w:rsidP="007C4CC7">
      <w:pPr>
        <w:ind w:right="-34"/>
        <w:rPr>
          <w:rFonts w:ascii="Verdana" w:hAnsi="Verdana" w:cs="Calibri"/>
          <w:b/>
          <w:i/>
          <w:sz w:val="18"/>
          <w:szCs w:val="18"/>
        </w:rPr>
      </w:pPr>
      <w:r>
        <w:rPr>
          <w:rFonts w:ascii="Tahoma" w:hAnsi="Tahoma" w:cs="Tahoma"/>
        </w:rPr>
        <w:t>L</w:t>
      </w:r>
      <w:r w:rsidRPr="002D4D4D">
        <w:rPr>
          <w:rFonts w:ascii="Tahoma" w:hAnsi="Tahoma" w:cs="Tahoma"/>
        </w:rPr>
        <w:t>'assemblée délibérante</w:t>
      </w:r>
      <w:r>
        <w:rPr>
          <w:rFonts w:ascii="Tahoma" w:hAnsi="Tahoma" w:cs="Tahoma"/>
        </w:rPr>
        <w:t xml:space="preserve"> décide à l’unanimité</w:t>
      </w:r>
      <w:r>
        <w:rPr>
          <w:rFonts w:ascii="Verdana" w:hAnsi="Verdana" w:cs="Calibri"/>
          <w:b/>
          <w:i/>
          <w:sz w:val="18"/>
          <w:szCs w:val="18"/>
        </w:rPr>
        <w:t xml:space="preserve"> :</w:t>
      </w:r>
    </w:p>
    <w:p w14:paraId="5DC7EA25" w14:textId="77777777" w:rsidR="007C4CC7" w:rsidRPr="00CC4EA2" w:rsidRDefault="007C4CC7" w:rsidP="007C4CC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d’attribuer les subventions communales aux associations conformément au tableau ci-dessus,</w:t>
      </w:r>
    </w:p>
    <w:p w14:paraId="596E87CC" w14:textId="77777777" w:rsidR="007C4CC7" w:rsidRPr="00CC4EA2" w:rsidRDefault="007C4CC7" w:rsidP="007C4CC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d’autoriser Monsieur le Maire à procéder au versement de ces subventions</w:t>
      </w:r>
    </w:p>
    <w:p w14:paraId="005C8EB4" w14:textId="77777777" w:rsidR="007C4CC7" w:rsidRPr="004723D2" w:rsidRDefault="007C4CC7" w:rsidP="007C4CC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de donner pouvoir à Monsieur le Maire pour signer tous les documents relatifs à cette décision.</w:t>
      </w:r>
    </w:p>
    <w:bookmarkEnd w:id="12"/>
    <w:p w14:paraId="274ACC15" w14:textId="77777777" w:rsidR="00AC7FC4" w:rsidRPr="00FD743A" w:rsidRDefault="00AC7FC4" w:rsidP="00DF103F">
      <w:pPr>
        <w:rPr>
          <w:rFonts w:ascii="Tahoma" w:hAnsi="Tahoma" w:cs="Tahoma"/>
        </w:rPr>
      </w:pPr>
    </w:p>
    <w:bookmarkEnd w:id="8"/>
    <w:bookmarkEnd w:id="11"/>
    <w:p w14:paraId="04F2F3D1" w14:textId="3C14B378" w:rsidR="00DF103F" w:rsidRPr="004D7411" w:rsidRDefault="00DF103F" w:rsidP="00A36B76">
      <w:pPr>
        <w:pStyle w:val="Paragraphedeliste"/>
        <w:numPr>
          <w:ilvl w:val="0"/>
          <w:numId w:val="30"/>
        </w:numPr>
        <w:ind w:right="51"/>
        <w:jc w:val="both"/>
        <w:rPr>
          <w:rFonts w:ascii="Tahoma" w:hAnsi="Tahoma" w:cs="Tahoma"/>
          <w:b/>
          <w:u w:val="single"/>
        </w:rPr>
      </w:pPr>
      <w:r w:rsidRPr="00715CFC">
        <w:rPr>
          <w:rFonts w:ascii="Tahoma" w:hAnsi="Tahoma" w:cs="Tahoma"/>
          <w:b/>
          <w:u w:val="single"/>
        </w:rPr>
        <w:lastRenderedPageBreak/>
        <w:t>Délibération N° DEL-2</w:t>
      </w:r>
      <w:r>
        <w:rPr>
          <w:rFonts w:ascii="Tahoma" w:hAnsi="Tahoma" w:cs="Tahoma"/>
          <w:b/>
          <w:u w:val="single"/>
        </w:rPr>
        <w:t>3</w:t>
      </w:r>
      <w:r w:rsidRPr="00715CFC">
        <w:rPr>
          <w:rFonts w:ascii="Tahoma" w:hAnsi="Tahoma" w:cs="Tahoma"/>
          <w:b/>
          <w:u w:val="single"/>
        </w:rPr>
        <w:t>-0</w:t>
      </w:r>
      <w:r w:rsidR="00C53637">
        <w:rPr>
          <w:rFonts w:ascii="Tahoma" w:hAnsi="Tahoma" w:cs="Tahoma"/>
          <w:b/>
          <w:u w:val="single"/>
        </w:rPr>
        <w:t>1</w:t>
      </w:r>
      <w:r w:rsidR="00CB150B">
        <w:rPr>
          <w:rFonts w:ascii="Tahoma" w:hAnsi="Tahoma" w:cs="Tahoma"/>
          <w:b/>
          <w:u w:val="single"/>
        </w:rPr>
        <w:t>9</w:t>
      </w:r>
      <w:r w:rsidRPr="00715CFC">
        <w:rPr>
          <w:rFonts w:ascii="Tahoma" w:hAnsi="Tahoma" w:cs="Tahoma"/>
          <w:b/>
          <w:u w:val="single"/>
        </w:rPr>
        <w:t xml:space="preserve"> </w:t>
      </w:r>
      <w:bookmarkStart w:id="13" w:name="_Hlk126832643"/>
      <w:bookmarkStart w:id="14" w:name="_Hlk131834973"/>
      <w:r w:rsidR="00F66172">
        <w:rPr>
          <w:rFonts w:ascii="Tahoma" w:hAnsi="Tahoma" w:cs="Tahoma"/>
          <w:b/>
          <w:bCs/>
          <w:u w:val="single"/>
        </w:rPr>
        <w:t>Convention ESTIM pour le Grand Champ</w:t>
      </w:r>
      <w:bookmarkEnd w:id="14"/>
    </w:p>
    <w:p w14:paraId="3A4271AC" w14:textId="77777777" w:rsidR="00F66172" w:rsidRDefault="002A7F89" w:rsidP="00753C8D">
      <w:pPr>
        <w:rPr>
          <w:rFonts w:ascii="Tahoma" w:hAnsi="Tahoma" w:cs="Tahoma"/>
        </w:rPr>
      </w:pPr>
      <w:bookmarkStart w:id="15" w:name="_Hlk129861226"/>
      <w:bookmarkStart w:id="16" w:name="_Hlk131835019"/>
      <w:bookmarkEnd w:id="13"/>
      <w:r>
        <w:rPr>
          <w:rFonts w:ascii="Tahoma" w:hAnsi="Tahoma" w:cs="Tahoma"/>
        </w:rPr>
        <w:t>M.</w:t>
      </w:r>
      <w:r w:rsidR="00443C94">
        <w:rPr>
          <w:rFonts w:ascii="Tahoma" w:hAnsi="Tahoma" w:cs="Tahoma"/>
        </w:rPr>
        <w:t xml:space="preserve"> </w:t>
      </w:r>
      <w:r>
        <w:rPr>
          <w:rFonts w:ascii="Tahoma" w:hAnsi="Tahoma" w:cs="Tahoma"/>
        </w:rPr>
        <w:t>l</w:t>
      </w:r>
      <w:r w:rsidR="00753C8D" w:rsidRPr="00CB2A28">
        <w:rPr>
          <w:rFonts w:ascii="Tahoma" w:hAnsi="Tahoma" w:cs="Tahoma"/>
        </w:rPr>
        <w:t>e Maire informe le conseil municipal</w:t>
      </w:r>
      <w:r w:rsidR="00753C8D">
        <w:rPr>
          <w:rFonts w:ascii="Tahoma" w:hAnsi="Tahoma" w:cs="Tahoma"/>
        </w:rPr>
        <w:t xml:space="preserve"> </w:t>
      </w:r>
      <w:r w:rsidR="00F66172">
        <w:rPr>
          <w:rFonts w:ascii="Tahoma" w:hAnsi="Tahoma" w:cs="Tahoma"/>
        </w:rPr>
        <w:t>de la demande d’ESTIM d’établir une convention d’occupation sur le terrain Grand Champ pour y installer une serre.</w:t>
      </w:r>
    </w:p>
    <w:p w14:paraId="6FB582FB" w14:textId="77777777" w:rsidR="00F66172" w:rsidRDefault="00F66172" w:rsidP="00753C8D">
      <w:pPr>
        <w:rPr>
          <w:rFonts w:ascii="Tahoma" w:hAnsi="Tahoma" w:cs="Tahoma"/>
        </w:rPr>
      </w:pPr>
      <w:r>
        <w:rPr>
          <w:rFonts w:ascii="Tahoma" w:hAnsi="Tahoma" w:cs="Tahoma"/>
        </w:rPr>
        <w:t>Le Maire informe le conseil municipal que le terrain n’appartient pas encore à la commune.</w:t>
      </w:r>
    </w:p>
    <w:p w14:paraId="7623106E" w14:textId="77777777" w:rsidR="00753C8D" w:rsidRDefault="00753C8D" w:rsidP="00753C8D">
      <w:pPr>
        <w:rPr>
          <w:rFonts w:ascii="Tahoma" w:hAnsi="Tahoma" w:cs="Tahoma"/>
        </w:rPr>
      </w:pPr>
    </w:p>
    <w:p w14:paraId="78893ECB" w14:textId="1733E8FA" w:rsidR="00753C8D" w:rsidRPr="002134DC" w:rsidRDefault="00753C8D" w:rsidP="00F66172">
      <w:pPr>
        <w:rPr>
          <w:rFonts w:ascii="Tahoma" w:hAnsi="Tahoma" w:cs="Tahoma"/>
        </w:rPr>
      </w:pPr>
      <w:r w:rsidRPr="00C43BD6">
        <w:rPr>
          <w:rFonts w:ascii="Tahoma" w:hAnsi="Tahoma" w:cs="Tahoma"/>
        </w:rPr>
        <w:t xml:space="preserve">Après délibération, le conseil municipal </w:t>
      </w:r>
      <w:r>
        <w:rPr>
          <w:rFonts w:ascii="Tahoma" w:hAnsi="Tahoma" w:cs="Tahoma"/>
        </w:rPr>
        <w:t>a</w:t>
      </w:r>
      <w:r w:rsidRPr="00753C8D">
        <w:rPr>
          <w:rFonts w:ascii="Tahoma" w:hAnsi="Tahoma" w:cs="Tahoma"/>
          <w:bCs/>
        </w:rPr>
        <w:t>utorise</w:t>
      </w:r>
      <w:r w:rsidRPr="00C43BD6">
        <w:rPr>
          <w:rFonts w:ascii="Tahoma" w:hAnsi="Tahoma" w:cs="Tahoma"/>
        </w:rPr>
        <w:t xml:space="preserve"> </w:t>
      </w:r>
      <w:r>
        <w:rPr>
          <w:rFonts w:ascii="Tahoma" w:hAnsi="Tahoma" w:cs="Tahoma"/>
        </w:rPr>
        <w:t xml:space="preserve">à l’unanimité </w:t>
      </w:r>
      <w:r w:rsidR="00F66172">
        <w:rPr>
          <w:rFonts w:ascii="Tahoma" w:hAnsi="Tahoma" w:cs="Tahoma"/>
        </w:rPr>
        <w:t>la signature d’une convention pour l’installation d’une serre avec ESTIM lorsque la commune sera propriétaire du terrain Grand Champ</w:t>
      </w:r>
    </w:p>
    <w:bookmarkEnd w:id="15"/>
    <w:p w14:paraId="7EF518BA" w14:textId="77777777" w:rsidR="004D7411" w:rsidRPr="004D7411" w:rsidRDefault="004D7411" w:rsidP="004D7411">
      <w:pPr>
        <w:ind w:right="51"/>
        <w:jc w:val="both"/>
        <w:rPr>
          <w:rFonts w:ascii="Tahoma" w:hAnsi="Tahoma" w:cs="Tahoma"/>
          <w:b/>
          <w:u w:val="single"/>
        </w:rPr>
      </w:pPr>
    </w:p>
    <w:bookmarkEnd w:id="16"/>
    <w:p w14:paraId="50C915F2" w14:textId="7BB0D672" w:rsidR="001835B6" w:rsidRDefault="00753C8D" w:rsidP="00753C8D">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F66172">
        <w:rPr>
          <w:rFonts w:ascii="Tahoma" w:hAnsi="Tahoma" w:cs="Tahoma"/>
          <w:b/>
          <w:u w:val="single"/>
        </w:rPr>
        <w:t>20</w:t>
      </w:r>
      <w:r w:rsidRPr="00715CFC">
        <w:rPr>
          <w:rFonts w:ascii="Tahoma" w:hAnsi="Tahoma" w:cs="Tahoma"/>
          <w:b/>
          <w:u w:val="single"/>
        </w:rPr>
        <w:t xml:space="preserve"> </w:t>
      </w:r>
      <w:bookmarkStart w:id="17" w:name="_Hlk131835130"/>
      <w:r w:rsidR="00F66172">
        <w:rPr>
          <w:rFonts w:ascii="Tahoma" w:hAnsi="Tahoma" w:cs="Tahoma"/>
          <w:b/>
          <w:u w:val="single"/>
        </w:rPr>
        <w:t>Convention GRT Gaz</w:t>
      </w:r>
      <w:bookmarkEnd w:id="17"/>
    </w:p>
    <w:p w14:paraId="4FB78CDD" w14:textId="77777777" w:rsidR="009A01FD" w:rsidRDefault="009A01FD" w:rsidP="009A01FD">
      <w:pPr>
        <w:ind w:right="51"/>
        <w:jc w:val="both"/>
        <w:rPr>
          <w:rFonts w:ascii="Tahoma" w:hAnsi="Tahoma" w:cs="Tahoma"/>
        </w:rPr>
      </w:pPr>
      <w:r w:rsidRPr="00CB2A28">
        <w:rPr>
          <w:rFonts w:ascii="Tahoma" w:hAnsi="Tahoma" w:cs="Tahoma"/>
        </w:rPr>
        <w:t xml:space="preserve">Le Maire </w:t>
      </w:r>
      <w:r>
        <w:rPr>
          <w:rFonts w:ascii="Tahoma" w:hAnsi="Tahoma" w:cs="Tahoma"/>
        </w:rPr>
        <w:t>communique la demande de GRT Gaz pour une convention de servitude.</w:t>
      </w:r>
    </w:p>
    <w:p w14:paraId="4FA3CFC7" w14:textId="77777777" w:rsidR="009A01FD" w:rsidRPr="00D42AF7" w:rsidRDefault="009A01FD" w:rsidP="009A01FD">
      <w:pPr>
        <w:autoSpaceDE w:val="0"/>
        <w:autoSpaceDN w:val="0"/>
        <w:adjustRightInd w:val="0"/>
        <w:rPr>
          <w:rFonts w:ascii="Tahoma" w:hAnsi="Tahoma" w:cs="Tahoma"/>
        </w:rPr>
      </w:pPr>
      <w:r w:rsidRPr="00D42AF7">
        <w:rPr>
          <w:rFonts w:ascii="Tahoma" w:hAnsi="Tahoma" w:cs="Tahoma"/>
        </w:rPr>
        <w:t>GRTgaz a présenté récemment au producteur de biométhane AGRIMONTBIGAZ l’étude de la pose de la canalisation de transport de gaz naturel qui permettra de relier l’installation du producteur (parcelle ZE60) jusqu’au poste existant de GRTgaz (parcelle ZH75), et permettre ainsi l’injection de biométhane sur le réseau de GRTgaz, à destination de tous les consommateurs de gaz naturel.</w:t>
      </w:r>
    </w:p>
    <w:p w14:paraId="5A66E8CC" w14:textId="77777777" w:rsidR="009A01FD" w:rsidRDefault="009A01FD" w:rsidP="009A01FD">
      <w:pPr>
        <w:autoSpaceDE w:val="0"/>
        <w:autoSpaceDN w:val="0"/>
        <w:adjustRightInd w:val="0"/>
        <w:rPr>
          <w:rFonts w:ascii="Tahoma" w:hAnsi="Tahoma" w:cs="Tahoma"/>
        </w:rPr>
      </w:pPr>
      <w:r>
        <w:rPr>
          <w:rFonts w:ascii="Tahoma" w:hAnsi="Tahoma" w:cs="Tahoma"/>
        </w:rPr>
        <w:t>Cet ouvrage, une fois mis en place, sera raccordé à la canalisation existante et traversera une propriété de la commune de MONTBIZOT, située lieu-dit « Les Masures », et cadastrée AB 251.</w:t>
      </w:r>
    </w:p>
    <w:p w14:paraId="38FDBC57" w14:textId="77777777" w:rsidR="009A01FD" w:rsidRPr="00D42AF7" w:rsidRDefault="009A01FD" w:rsidP="009A01FD">
      <w:pPr>
        <w:autoSpaceDE w:val="0"/>
        <w:autoSpaceDN w:val="0"/>
        <w:adjustRightInd w:val="0"/>
        <w:rPr>
          <w:rFonts w:ascii="Tahoma" w:hAnsi="Tahoma" w:cs="Tahoma"/>
        </w:rPr>
      </w:pPr>
      <w:r>
        <w:rPr>
          <w:rFonts w:ascii="Tahoma" w:hAnsi="Tahoma" w:cs="Tahoma"/>
        </w:rPr>
        <w:t>C</w:t>
      </w:r>
      <w:r w:rsidRPr="00D42AF7">
        <w:rPr>
          <w:rFonts w:ascii="Tahoma" w:hAnsi="Tahoma" w:cs="Tahoma"/>
        </w:rPr>
        <w:t>ette canalisation en acier aura un diamètre extérieur de 114 millimètres et sera posée à un mètre de profondeur conformément à la règlementation.</w:t>
      </w:r>
    </w:p>
    <w:p w14:paraId="792F3476" w14:textId="77777777" w:rsidR="009A01FD" w:rsidRDefault="009A01FD" w:rsidP="009A01FD">
      <w:pPr>
        <w:autoSpaceDE w:val="0"/>
        <w:autoSpaceDN w:val="0"/>
        <w:adjustRightInd w:val="0"/>
        <w:rPr>
          <w:rFonts w:ascii="Tahoma" w:hAnsi="Tahoma" w:cs="Tahoma"/>
        </w:rPr>
      </w:pPr>
      <w:r w:rsidRPr="00D42AF7">
        <w:rPr>
          <w:rFonts w:ascii="Tahoma" w:hAnsi="Tahoma" w:cs="Tahoma"/>
        </w:rPr>
        <w:t>La durée des travaux sur votre parcelle n’est pas encore déterminée mais ces derniers auront lieu entre novembre 2023 et juin 2024.</w:t>
      </w:r>
    </w:p>
    <w:p w14:paraId="22FC916C" w14:textId="77777777" w:rsidR="009A01FD" w:rsidRPr="00D42AF7" w:rsidRDefault="009A01FD" w:rsidP="009A01FD">
      <w:pPr>
        <w:autoSpaceDE w:val="0"/>
        <w:autoSpaceDN w:val="0"/>
        <w:adjustRightInd w:val="0"/>
        <w:rPr>
          <w:rFonts w:ascii="Tahoma" w:hAnsi="Tahoma" w:cs="Tahoma"/>
        </w:rPr>
      </w:pPr>
      <w:r>
        <w:rPr>
          <w:rFonts w:ascii="Tahoma" w:hAnsi="Tahoma" w:cs="Tahoma"/>
        </w:rPr>
        <w:t>La convention de servitude est valable pendant toute la durée d’implantation de la Canalisation pour une indemnité globale forfaitaire et définitive de 295.00 €</w:t>
      </w:r>
      <w:r w:rsidRPr="00D42AF7">
        <w:rPr>
          <w:rFonts w:ascii="Tahoma" w:hAnsi="Tahoma" w:cs="Tahoma"/>
        </w:rPr>
        <w:t>.</w:t>
      </w:r>
    </w:p>
    <w:p w14:paraId="4E63AE21" w14:textId="77777777" w:rsidR="009A01FD" w:rsidRPr="002813B2" w:rsidRDefault="009A01FD" w:rsidP="009A01FD">
      <w:pPr>
        <w:ind w:right="51"/>
        <w:jc w:val="both"/>
        <w:rPr>
          <w:rFonts w:ascii="Tahoma" w:hAnsi="Tahoma" w:cs="Tahoma"/>
        </w:rPr>
      </w:pPr>
    </w:p>
    <w:p w14:paraId="611C1648" w14:textId="77777777" w:rsidR="009A01FD" w:rsidRPr="002813B2" w:rsidRDefault="009A01FD" w:rsidP="009A01FD">
      <w:pPr>
        <w:ind w:right="51"/>
        <w:jc w:val="both"/>
        <w:rPr>
          <w:rFonts w:ascii="Tahoma" w:hAnsi="Tahoma" w:cs="Tahoma"/>
        </w:rPr>
      </w:pPr>
      <w:r w:rsidRPr="00C43BD6">
        <w:rPr>
          <w:rFonts w:ascii="Tahoma" w:hAnsi="Tahoma" w:cs="Tahoma"/>
        </w:rPr>
        <w:t xml:space="preserve">Après délibération, le conseil municipal </w:t>
      </w:r>
      <w:r>
        <w:rPr>
          <w:rFonts w:ascii="Tahoma" w:hAnsi="Tahoma" w:cs="Tahoma"/>
        </w:rPr>
        <w:t>a</w:t>
      </w:r>
      <w:r w:rsidRPr="002813B2">
        <w:rPr>
          <w:rFonts w:ascii="Tahoma" w:hAnsi="Tahoma" w:cs="Tahoma"/>
        </w:rPr>
        <w:t>utorise</w:t>
      </w:r>
      <w:r w:rsidRPr="00C43BD6">
        <w:rPr>
          <w:rFonts w:ascii="Tahoma" w:hAnsi="Tahoma" w:cs="Tahoma"/>
        </w:rPr>
        <w:t xml:space="preserve"> </w:t>
      </w:r>
      <w:r>
        <w:rPr>
          <w:rFonts w:ascii="Tahoma" w:hAnsi="Tahoma" w:cs="Tahoma"/>
        </w:rPr>
        <w:t>à l’unanimité M. Le Maire à signer la convention de servitude ainsi que tous les documents s’y rapportant.</w:t>
      </w:r>
    </w:p>
    <w:p w14:paraId="514BC264" w14:textId="1D3C40B3" w:rsidR="00753C8D" w:rsidRDefault="00753C8D" w:rsidP="00753C8D">
      <w:pPr>
        <w:ind w:right="51"/>
        <w:jc w:val="both"/>
        <w:rPr>
          <w:rFonts w:ascii="Tahoma" w:eastAsiaTheme="minorHAnsi" w:hAnsi="Tahoma" w:cs="Tahoma"/>
          <w:b/>
          <w:u w:val="single"/>
        </w:rPr>
      </w:pPr>
    </w:p>
    <w:p w14:paraId="2B8AD33E" w14:textId="6B0C79CF" w:rsidR="00753C8D" w:rsidRDefault="00D01F10" w:rsidP="00D01F10">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F66172">
        <w:rPr>
          <w:rFonts w:ascii="Tahoma" w:hAnsi="Tahoma" w:cs="Tahoma"/>
          <w:b/>
          <w:u w:val="single"/>
        </w:rPr>
        <w:t>21</w:t>
      </w:r>
      <w:r>
        <w:rPr>
          <w:rFonts w:ascii="Tahoma" w:hAnsi="Tahoma" w:cs="Tahoma"/>
          <w:b/>
          <w:u w:val="single"/>
        </w:rPr>
        <w:t xml:space="preserve"> </w:t>
      </w:r>
      <w:bookmarkStart w:id="18" w:name="_Hlk131835074"/>
      <w:r w:rsidR="00F66172">
        <w:rPr>
          <w:rFonts w:ascii="Tahoma" w:hAnsi="Tahoma" w:cs="Tahoma"/>
          <w:b/>
          <w:u w:val="single"/>
        </w:rPr>
        <w:t>Vente 8 rue Paillard Ducléré</w:t>
      </w:r>
      <w:bookmarkEnd w:id="18"/>
    </w:p>
    <w:p w14:paraId="65319C09" w14:textId="5DE0E529" w:rsidR="00D01F10" w:rsidRPr="002813B2" w:rsidRDefault="00D01F10" w:rsidP="00592730">
      <w:pPr>
        <w:ind w:right="51"/>
        <w:jc w:val="both"/>
        <w:rPr>
          <w:rFonts w:ascii="Tahoma" w:hAnsi="Tahoma" w:cs="Tahoma"/>
        </w:rPr>
      </w:pPr>
      <w:bookmarkStart w:id="19" w:name="_Hlk129861383"/>
      <w:r w:rsidRPr="00CB2A28">
        <w:rPr>
          <w:rFonts w:ascii="Tahoma" w:hAnsi="Tahoma" w:cs="Tahoma"/>
        </w:rPr>
        <w:t xml:space="preserve">Le Maire </w:t>
      </w:r>
      <w:r w:rsidR="00592730">
        <w:rPr>
          <w:rFonts w:ascii="Tahoma" w:hAnsi="Tahoma" w:cs="Tahoma"/>
        </w:rPr>
        <w:t>confirme la proposition d’achat de Madame Juré au prix</w:t>
      </w:r>
      <w:r w:rsidR="00586460">
        <w:rPr>
          <w:rFonts w:ascii="Tahoma" w:hAnsi="Tahoma" w:cs="Tahoma"/>
        </w:rPr>
        <w:t xml:space="preserve"> fixé par le conseil municipal à 129 000 € (délibération 2021-042)</w:t>
      </w:r>
    </w:p>
    <w:p w14:paraId="076EE4CF" w14:textId="378D38AB" w:rsidR="00D01F10" w:rsidRPr="002813B2" w:rsidRDefault="00E16999" w:rsidP="00D01F10">
      <w:pPr>
        <w:ind w:right="51"/>
        <w:jc w:val="both"/>
        <w:rPr>
          <w:rFonts w:ascii="Tahoma" w:hAnsi="Tahoma" w:cs="Tahoma"/>
        </w:rPr>
      </w:pPr>
      <w:r w:rsidRPr="00C43BD6">
        <w:rPr>
          <w:rFonts w:ascii="Tahoma" w:hAnsi="Tahoma" w:cs="Tahoma"/>
        </w:rPr>
        <w:t xml:space="preserve">Après délibération, le conseil municipal </w:t>
      </w:r>
      <w:r>
        <w:rPr>
          <w:rFonts w:ascii="Tahoma" w:hAnsi="Tahoma" w:cs="Tahoma"/>
        </w:rPr>
        <w:t>a</w:t>
      </w:r>
      <w:r w:rsidRPr="002813B2">
        <w:rPr>
          <w:rFonts w:ascii="Tahoma" w:hAnsi="Tahoma" w:cs="Tahoma"/>
        </w:rPr>
        <w:t>utorise</w:t>
      </w:r>
      <w:r w:rsidRPr="00C43BD6">
        <w:rPr>
          <w:rFonts w:ascii="Tahoma" w:hAnsi="Tahoma" w:cs="Tahoma"/>
        </w:rPr>
        <w:t xml:space="preserve"> </w:t>
      </w:r>
      <w:r>
        <w:rPr>
          <w:rFonts w:ascii="Tahoma" w:hAnsi="Tahoma" w:cs="Tahoma"/>
        </w:rPr>
        <w:t xml:space="preserve">à l’unanimité la vente au prix </w:t>
      </w:r>
      <w:r w:rsidR="00586460">
        <w:rPr>
          <w:rFonts w:ascii="Tahoma" w:hAnsi="Tahoma" w:cs="Tahoma"/>
        </w:rPr>
        <w:t xml:space="preserve">de 129 000 € </w:t>
      </w:r>
      <w:r>
        <w:rPr>
          <w:rFonts w:ascii="Tahoma" w:hAnsi="Tahoma" w:cs="Tahoma"/>
        </w:rPr>
        <w:t xml:space="preserve">à </w:t>
      </w:r>
      <w:r w:rsidR="00586460">
        <w:rPr>
          <w:rFonts w:ascii="Tahoma" w:hAnsi="Tahoma" w:cs="Tahoma"/>
        </w:rPr>
        <w:t>Madame Juré la Maison 8 rue Paillard Ducléré</w:t>
      </w:r>
      <w:r w:rsidR="0071442B">
        <w:rPr>
          <w:rFonts w:ascii="Tahoma" w:hAnsi="Tahoma" w:cs="Tahoma"/>
        </w:rPr>
        <w:t xml:space="preserve"> sans les garages.</w:t>
      </w:r>
    </w:p>
    <w:bookmarkEnd w:id="19"/>
    <w:p w14:paraId="4A895A51" w14:textId="125AB87C" w:rsidR="00D01F10" w:rsidRDefault="00D01F10" w:rsidP="00D01F10">
      <w:pPr>
        <w:ind w:right="51"/>
        <w:jc w:val="both"/>
        <w:rPr>
          <w:rFonts w:ascii="Tahoma" w:eastAsiaTheme="minorHAnsi" w:hAnsi="Tahoma" w:cs="Tahoma"/>
          <w:b/>
          <w:u w:val="single"/>
        </w:rPr>
      </w:pPr>
    </w:p>
    <w:p w14:paraId="0566275A" w14:textId="77777777" w:rsidR="002A7F89" w:rsidRDefault="003001B0" w:rsidP="002A7F89">
      <w:pPr>
        <w:pStyle w:val="Paragraphedeliste"/>
        <w:numPr>
          <w:ilvl w:val="0"/>
          <w:numId w:val="30"/>
        </w:numPr>
        <w:ind w:right="51"/>
        <w:jc w:val="both"/>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E7A307" w:rsidR="00F164FC" w:rsidRPr="002A7F89" w:rsidRDefault="00F164FC" w:rsidP="002A7F89">
      <w:pPr>
        <w:ind w:right="51"/>
        <w:jc w:val="both"/>
        <w:rPr>
          <w:rFonts w:ascii="Tahoma" w:hAnsi="Tahoma" w:cs="Tahoma"/>
          <w:b/>
          <w:sz w:val="22"/>
          <w:szCs w:val="22"/>
          <w:u w:val="single"/>
        </w:rPr>
      </w:pPr>
      <w:r w:rsidRPr="002A7F89">
        <w:rPr>
          <w:rFonts w:ascii="Tahoma" w:hAnsi="Tahoma" w:cs="Tahoma"/>
          <w:bCs/>
        </w:rPr>
        <w:t>Point commissions :</w:t>
      </w:r>
    </w:p>
    <w:p w14:paraId="3F4FC01F" w14:textId="0463EC7D" w:rsidR="00F164FC"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Subventions : samedi 18 mars à 11h</w:t>
      </w:r>
    </w:p>
    <w:p w14:paraId="48A78122" w14:textId="3B949EE6" w:rsidR="00F164FC"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Voirie : date à fixer pour les projets à inscrire au BS, marquage parking de la gare</w:t>
      </w:r>
    </w:p>
    <w:p w14:paraId="48F48AAC" w14:textId="3318ABA6" w:rsidR="00D668CD"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Syndicat eau : forage HS depuis 3 semaines, passage de caméra le 9 mars pour définir les travaux (réparation ou nouveau forage)</w:t>
      </w:r>
    </w:p>
    <w:p w14:paraId="227F729C" w14:textId="54FB23DF" w:rsidR="008C54C1" w:rsidRPr="002A7F89" w:rsidRDefault="008C54C1" w:rsidP="008C54C1">
      <w:pPr>
        <w:widowControl w:val="0"/>
        <w:rPr>
          <w:rFonts w:ascii="Tahoma" w:hAnsi="Tahoma" w:cs="Tahoma"/>
          <w:bCs/>
        </w:rPr>
      </w:pPr>
      <w:r w:rsidRPr="002A7F89">
        <w:rPr>
          <w:rFonts w:ascii="Tahoma" w:hAnsi="Tahoma" w:cs="Tahoma"/>
          <w:bCs/>
        </w:rPr>
        <w:t>Départ de Mme Cantin à 22h30</w:t>
      </w:r>
    </w:p>
    <w:p w14:paraId="5E40D882" w14:textId="18240D8F" w:rsidR="00A8106E"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Bâtiments : dossier atelier communal</w:t>
      </w:r>
    </w:p>
    <w:p w14:paraId="3A28D2EF" w14:textId="5A33CFFE" w:rsidR="008C54C1"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CCAS : repas du 8 mai, demander les menus (chèque à l’ordre du restaurateur), profiter des invitations pour demander les coordonnées pour le plan canicule</w:t>
      </w:r>
    </w:p>
    <w:p w14:paraId="2876105B" w14:textId="77777777" w:rsidR="009C4DD0"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 xml:space="preserve">Culture : </w:t>
      </w:r>
    </w:p>
    <w:p w14:paraId="10BF3C96" w14:textId="5155C4D6" w:rsidR="008C54C1" w:rsidRPr="002A7F89" w:rsidRDefault="008C54C1" w:rsidP="009C4DD0">
      <w:pPr>
        <w:pStyle w:val="Paragraphedeliste"/>
        <w:widowControl w:val="0"/>
        <w:numPr>
          <w:ilvl w:val="2"/>
          <w:numId w:val="20"/>
        </w:numPr>
        <w:spacing w:after="0" w:line="240" w:lineRule="auto"/>
        <w:rPr>
          <w:rFonts w:ascii="Tahoma" w:hAnsi="Tahoma" w:cs="Tahoma"/>
          <w:bCs/>
          <w:sz w:val="20"/>
          <w:szCs w:val="20"/>
        </w:rPr>
      </w:pPr>
      <w:r w:rsidRPr="002A7F89">
        <w:rPr>
          <w:rFonts w:ascii="Tahoma" w:hAnsi="Tahoma" w:cs="Tahoma"/>
          <w:bCs/>
          <w:sz w:val="20"/>
          <w:szCs w:val="20"/>
        </w:rPr>
        <w:t>réunion mercredi Peintre</w:t>
      </w:r>
      <w:r w:rsidR="002A7F89" w:rsidRPr="002A7F89">
        <w:rPr>
          <w:rFonts w:ascii="Tahoma" w:hAnsi="Tahoma" w:cs="Tahoma"/>
          <w:bCs/>
          <w:sz w:val="20"/>
          <w:szCs w:val="20"/>
        </w:rPr>
        <w:t>s</w:t>
      </w:r>
      <w:r w:rsidRPr="002A7F89">
        <w:rPr>
          <w:rFonts w:ascii="Tahoma" w:hAnsi="Tahoma" w:cs="Tahoma"/>
          <w:bCs/>
          <w:sz w:val="20"/>
          <w:szCs w:val="20"/>
        </w:rPr>
        <w:t xml:space="preserve"> dans le Bocage (week-end de Pâques)</w:t>
      </w:r>
    </w:p>
    <w:p w14:paraId="48495491" w14:textId="34806F12" w:rsidR="009C4DD0" w:rsidRPr="002A7F89" w:rsidRDefault="009C4DD0" w:rsidP="009C4DD0">
      <w:pPr>
        <w:pStyle w:val="Paragraphedeliste"/>
        <w:widowControl w:val="0"/>
        <w:numPr>
          <w:ilvl w:val="2"/>
          <w:numId w:val="20"/>
        </w:numPr>
        <w:spacing w:after="0" w:line="240" w:lineRule="auto"/>
        <w:rPr>
          <w:rFonts w:ascii="Tahoma" w:hAnsi="Tahoma" w:cs="Tahoma"/>
          <w:bCs/>
          <w:sz w:val="20"/>
          <w:szCs w:val="20"/>
        </w:rPr>
      </w:pPr>
      <w:r w:rsidRPr="002A7F89">
        <w:rPr>
          <w:rFonts w:ascii="Tahoma" w:hAnsi="Tahoma" w:cs="Tahoma"/>
          <w:bCs/>
          <w:sz w:val="20"/>
          <w:szCs w:val="20"/>
        </w:rPr>
        <w:t>groupe décoration de Noël le 15 avril, affiche et flyers</w:t>
      </w:r>
    </w:p>
    <w:p w14:paraId="1265AE9E" w14:textId="1F27F75F" w:rsidR="009C4DD0" w:rsidRPr="002A7F89" w:rsidRDefault="009C4DD0" w:rsidP="009C4DD0">
      <w:pPr>
        <w:pStyle w:val="Paragraphedeliste"/>
        <w:widowControl w:val="0"/>
        <w:numPr>
          <w:ilvl w:val="2"/>
          <w:numId w:val="20"/>
        </w:numPr>
        <w:spacing w:after="0" w:line="240" w:lineRule="auto"/>
        <w:rPr>
          <w:rFonts w:ascii="Tahoma" w:hAnsi="Tahoma" w:cs="Tahoma"/>
          <w:bCs/>
          <w:sz w:val="20"/>
          <w:szCs w:val="20"/>
        </w:rPr>
      </w:pPr>
      <w:r w:rsidRPr="002A7F89">
        <w:rPr>
          <w:rFonts w:ascii="Tahoma" w:hAnsi="Tahoma" w:cs="Tahoma"/>
          <w:bCs/>
          <w:sz w:val="20"/>
          <w:szCs w:val="20"/>
        </w:rPr>
        <w:t>fête de la musique le 17 juin, 3 groupes et 1 animation de plein air</w:t>
      </w:r>
    </w:p>
    <w:p w14:paraId="0D0D3615" w14:textId="77777777" w:rsidR="00F164FC" w:rsidRPr="00E90228" w:rsidRDefault="00F164FC" w:rsidP="00F164FC">
      <w:pPr>
        <w:ind w:right="51"/>
        <w:jc w:val="both"/>
        <w:rPr>
          <w:rFonts w:ascii="Tahoma" w:hAnsi="Tahoma" w:cs="Tahoma"/>
          <w:sz w:val="12"/>
          <w:szCs w:val="12"/>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20"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0"/>
    <w:p w14:paraId="69462CBC"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w:t>
      </w:r>
      <w:r w:rsidRPr="00E546E3">
        <w:rPr>
          <w:rFonts w:ascii="Tahoma" w:hAnsi="Tahoma" w:cs="Tahoma"/>
          <w:color w:val="000000"/>
          <w:kern w:val="28"/>
          <w:sz w:val="20"/>
          <w:szCs w:val="20"/>
          <w14:ligatures w14:val="standard"/>
          <w14:cntxtAlts/>
        </w:rPr>
        <w:t>9-10 avril</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peintre dans le bocage</w:t>
      </w:r>
    </w:p>
    <w:p w14:paraId="442F10F9" w14:textId="784B6689"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12 avril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rencontre de mi-mandat Maine Cœur de Sarthe</w:t>
      </w:r>
    </w:p>
    <w:p w14:paraId="7FA99E83" w14:textId="54D868A5"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avril</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Comité de ligne TER</w:t>
      </w:r>
    </w:p>
    <w:p w14:paraId="338421AC" w14:textId="43136554"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15 avril</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communication 9h</w:t>
      </w:r>
    </w:p>
    <w:p w14:paraId="5A232686" w14:textId="73D1B2B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déco de noël 10h30</w:t>
      </w:r>
    </w:p>
    <w:p w14:paraId="4EC164A7" w14:textId="5C2D78BD"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22 avril</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Visite de quartier : Tertre 10h30</w:t>
      </w:r>
    </w:p>
    <w:p w14:paraId="5CAAF0C7"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 mai</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Repas des Ainés</w:t>
      </w:r>
    </w:p>
    <w:p w14:paraId="24E3F7B5"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12 mai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Tournoi Elus Ping-Pong</w:t>
      </w:r>
    </w:p>
    <w:p w14:paraId="58A2A66E" w14:textId="577DE2D8"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15 mai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13745FCC" w14:textId="13075AF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16 mai</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DOB 20h30</w:t>
      </w:r>
    </w:p>
    <w:p w14:paraId="72D7B555" w14:textId="3B68F9BB"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18 mai</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Vente au déballage comité des Fêtes</w:t>
      </w:r>
    </w:p>
    <w:p w14:paraId="45414C02" w14:textId="116C917B" w:rsidR="00655BA0" w:rsidRDefault="00655BA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urbanisme PLUI/OAP 20h</w:t>
      </w:r>
    </w:p>
    <w:p w14:paraId="585462E2"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AG des Usagers du TER</w:t>
      </w:r>
    </w:p>
    <w:p w14:paraId="38624C3F"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2E13E60E" w14:textId="0D3360E1"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p>
    <w:p w14:paraId="0718508A" w14:textId="05B690E3"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24 juin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véhicules agricoles d’époque 16h00</w:t>
      </w:r>
    </w:p>
    <w:p w14:paraId="4B3EE882" w14:textId="102F0E7C"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inauguration de la Violetterie 10h (invitation et minibus comcom)</w:t>
      </w:r>
    </w:p>
    <w:p w14:paraId="4C6D6068"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lastRenderedPageBreak/>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1B184DE6" w14:textId="47E10312"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juillet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vide grenier comité des Fêtes</w:t>
      </w:r>
    </w:p>
    <w:p w14:paraId="1E3FA2A2" w14:textId="3226CC36"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26-27 août</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Le Mans Sarthe Auto Passion</w:t>
      </w:r>
    </w:p>
    <w:p w14:paraId="1574F27C" w14:textId="4F0D227A"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repas agents/élus (invitations et réservation salle)</w:t>
      </w:r>
    </w:p>
    <w:p w14:paraId="08B77F58" w14:textId="5A70BD9B"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9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forum des associations à St Jamme</w:t>
      </w:r>
    </w:p>
    <w:p w14:paraId="0E713B69"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900F03B" w14:textId="6BD8D39C"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783AFBF5" w14:textId="415EAA50" w:rsidR="00EF2B0B" w:rsidRPr="00E546E3"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21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Congrès des Maires à Mamers</w:t>
      </w:r>
    </w:p>
    <w:p w14:paraId="240CCD0B"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6B64115E"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D353EF">
        <w:rPr>
          <w:rFonts w:ascii="Tahoma" w:hAnsi="Tahoma" w:cs="Tahoma"/>
        </w:rPr>
        <w:t>08</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51A0B787" w14:textId="7417F5ED" w:rsidR="009C4DD0" w:rsidRDefault="009C4DD0" w:rsidP="009C4DD0">
            <w:pPr>
              <w:widowControl w:val="0"/>
              <w:jc w:val="center"/>
              <w:rPr>
                <w:rFonts w:ascii="Tahoma" w:hAnsi="Tahoma" w:cs="Tahoma"/>
                <w:sz w:val="22"/>
                <w:szCs w:val="22"/>
                <w14:ligatures w14:val="none"/>
              </w:rPr>
            </w:pPr>
            <w:r>
              <w:rPr>
                <w:rFonts w:ascii="Tahoma" w:hAnsi="Tahoma" w:cs="Tahoma"/>
                <w:sz w:val="22"/>
                <w:szCs w:val="22"/>
                <w14:ligatures w14:val="none"/>
              </w:rPr>
              <w:t>(</w:t>
            </w:r>
            <w:r w:rsidR="00715929">
              <w:rPr>
                <w:rFonts w:ascii="Tahoma" w:hAnsi="Tahoma" w:cs="Tahoma"/>
                <w:sz w:val="22"/>
                <w:szCs w:val="22"/>
                <w14:ligatures w14:val="none"/>
              </w:rPr>
              <w:t>Excusée</w:t>
            </w:r>
            <w:r>
              <w:rPr>
                <w:rFonts w:ascii="Tahoma" w:hAnsi="Tahoma" w:cs="Tahoma"/>
                <w:sz w:val="22"/>
                <w:szCs w:val="22"/>
                <w14:ligatures w14:val="none"/>
              </w:rPr>
              <w:t>)</w:t>
            </w: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67DF2BEE" w:rsidR="004D1B6B" w:rsidRDefault="004D1B6B" w:rsidP="004D1B6B">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38CB484" w:rsidR="002008E1" w:rsidRDefault="002008E1" w:rsidP="002008E1">
            <w:pPr>
              <w:widowControl w:val="0"/>
              <w:jc w:val="center"/>
              <w:rPr>
                <w:rFonts w:ascii="Tahoma" w:hAnsi="Tahoma" w:cs="Tahoma"/>
                <w:sz w:val="22"/>
                <w:szCs w:val="22"/>
                <w14:ligatures w14:val="none"/>
              </w:rPr>
            </w:pP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2B3CE253" w:rsidR="00C25C06" w:rsidRDefault="00C25C06" w:rsidP="00AC1555">
            <w:pPr>
              <w:widowControl w:val="0"/>
              <w:jc w:val="center"/>
              <w:rPr>
                <w:rFonts w:ascii="Tahoma" w:hAnsi="Tahoma" w:cs="Tahoma"/>
                <w:sz w:val="22"/>
                <w:szCs w:val="22"/>
                <w14:ligatures w14:val="none"/>
              </w:rPr>
            </w:pP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486204B7" w14:textId="058555DB" w:rsidR="009C4DD0" w:rsidRDefault="009C4DD0" w:rsidP="009C4DD0">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r>
              <w:rPr>
                <w:rFonts w:ascii="Tahoma" w:hAnsi="Tahoma" w:cs="Tahoma"/>
                <w:sz w:val="22"/>
                <w:szCs w:val="22"/>
                <w14:ligatures w14:val="none"/>
              </w:rPr>
              <w:t>)</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78873A5A" w14:textId="2D5A53D0" w:rsidR="00715929" w:rsidRDefault="00715929" w:rsidP="00715929">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Brigitte GAIGNARD</w:t>
            </w:r>
            <w:r>
              <w:rPr>
                <w:rFonts w:ascii="Tahoma" w:hAnsi="Tahoma" w:cs="Tahoma"/>
                <w:sz w:val="22"/>
                <w:szCs w:val="22"/>
                <w14:ligatures w14:val="none"/>
              </w:rPr>
              <w:t>)</w:t>
            </w: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9"/>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stago Grotesk">
    <w:altName w:val="Calibri"/>
    <w:panose1 w:val="00000000000000000000"/>
    <w:charset w:val="00"/>
    <w:family w:val="modern"/>
    <w:notTrueType/>
    <w:pitch w:val="variable"/>
    <w:sig w:usb0="00000007" w:usb1="00000000" w:usb2="00000000" w:usb3="00000000" w:csb0="00000093"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167749B"/>
    <w:multiLevelType w:val="hybridMultilevel"/>
    <w:tmpl w:val="6B3A16B2"/>
    <w:lvl w:ilvl="0" w:tplc="A798E6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74400"/>
    <w:multiLevelType w:val="hybridMultilevel"/>
    <w:tmpl w:val="2DE87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F16C69"/>
    <w:multiLevelType w:val="hybridMultilevel"/>
    <w:tmpl w:val="2C04E460"/>
    <w:lvl w:ilvl="0" w:tplc="BD168F34">
      <w:numFmt w:val="bullet"/>
      <w:lvlText w:val="-"/>
      <w:lvlJc w:val="left"/>
      <w:pPr>
        <w:ind w:left="720" w:hanging="360"/>
      </w:pPr>
      <w:rPr>
        <w:rFonts w:ascii="Vastago Grotesk" w:eastAsiaTheme="minorEastAsia" w:hAnsi="Vastago Grotes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A4315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E40CA"/>
    <w:multiLevelType w:val="hybridMultilevel"/>
    <w:tmpl w:val="DF16DA8E"/>
    <w:lvl w:ilvl="0" w:tplc="41DC1F5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B43451"/>
    <w:multiLevelType w:val="hybridMultilevel"/>
    <w:tmpl w:val="31725048"/>
    <w:lvl w:ilvl="0" w:tplc="2ED87AEC">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5" w15:restartNumberingAfterBreak="0">
    <w:nsid w:val="1BAB3160"/>
    <w:multiLevelType w:val="hybridMultilevel"/>
    <w:tmpl w:val="D04EC232"/>
    <w:lvl w:ilvl="0" w:tplc="9EEA0DF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8B5699"/>
    <w:multiLevelType w:val="hybridMultilevel"/>
    <w:tmpl w:val="BAB0981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40A56A3"/>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AE0918"/>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1F5F3B"/>
    <w:multiLevelType w:val="hybridMultilevel"/>
    <w:tmpl w:val="F06E59D8"/>
    <w:lvl w:ilvl="0" w:tplc="4ED0D93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E7E4C5C"/>
    <w:multiLevelType w:val="hybridMultilevel"/>
    <w:tmpl w:val="B644D120"/>
    <w:lvl w:ilvl="0" w:tplc="271CB9A6">
      <w:numFmt w:val="bullet"/>
      <w:lvlText w:val="-"/>
      <w:lvlJc w:val="left"/>
      <w:pPr>
        <w:ind w:left="720" w:hanging="360"/>
      </w:pPr>
      <w:rPr>
        <w:rFonts w:ascii="Tahoma" w:eastAsia="Times New Roman" w:hAnsi="Tahoma"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076C95"/>
    <w:multiLevelType w:val="hybridMultilevel"/>
    <w:tmpl w:val="B0EE1ABA"/>
    <w:lvl w:ilvl="0" w:tplc="7E9CC79E">
      <w:start w:val="9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10008D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5F12CC0"/>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8CF25D3"/>
    <w:multiLevelType w:val="hybridMultilevel"/>
    <w:tmpl w:val="14C8BF50"/>
    <w:lvl w:ilvl="0" w:tplc="E14CD8EA">
      <w:numFmt w:val="bullet"/>
      <w:lvlText w:val="-"/>
      <w:lvlJc w:val="left"/>
      <w:pPr>
        <w:ind w:left="720" w:hanging="360"/>
      </w:pPr>
      <w:rPr>
        <w:rFonts w:ascii="Vastago Grotesk" w:eastAsiaTheme="minorEastAsia" w:hAnsi="Vastago Grotes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F00838"/>
    <w:multiLevelType w:val="hybridMultilevel"/>
    <w:tmpl w:val="3648D550"/>
    <w:lvl w:ilvl="0" w:tplc="55C02964">
      <w:numFmt w:val="bullet"/>
      <w:lvlText w:val="-"/>
      <w:lvlJc w:val="left"/>
      <w:pPr>
        <w:ind w:left="720" w:hanging="360"/>
      </w:pPr>
      <w:rPr>
        <w:rFonts w:ascii="Vastago Grotesk" w:eastAsiaTheme="minorEastAsia" w:hAnsi="Vastago Grotesk"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0"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7B230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7" w15:restartNumberingAfterBreak="0">
    <w:nsid w:val="526A62AC"/>
    <w:multiLevelType w:val="hybridMultilevel"/>
    <w:tmpl w:val="5F98BA16"/>
    <w:lvl w:ilvl="0" w:tplc="4ED0D938">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8"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39" w15:restartNumberingAfterBreak="0">
    <w:nsid w:val="5B2A2F5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3562963"/>
    <w:multiLevelType w:val="hybridMultilevel"/>
    <w:tmpl w:val="45F09DA4"/>
    <w:lvl w:ilvl="0" w:tplc="F774DEA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A23DC3"/>
    <w:multiLevelType w:val="hybridMultilevel"/>
    <w:tmpl w:val="A18E3BD2"/>
    <w:lvl w:ilvl="0" w:tplc="C5AE1EB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05D5DEA"/>
    <w:multiLevelType w:val="hybridMultilevel"/>
    <w:tmpl w:val="41ACB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464010"/>
    <w:multiLevelType w:val="hybridMultilevel"/>
    <w:tmpl w:val="4572AF04"/>
    <w:lvl w:ilvl="0" w:tplc="BCC4415E">
      <w:start w:val="120"/>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7"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32"/>
  </w:num>
  <w:num w:numId="2" w16cid:durableId="887179563">
    <w:abstractNumId w:val="13"/>
  </w:num>
  <w:num w:numId="3" w16cid:durableId="1869946835">
    <w:abstractNumId w:val="3"/>
  </w:num>
  <w:num w:numId="4" w16cid:durableId="286349967">
    <w:abstractNumId w:val="47"/>
  </w:num>
  <w:num w:numId="5" w16cid:durableId="1951039244">
    <w:abstractNumId w:val="14"/>
  </w:num>
  <w:num w:numId="6" w16cid:durableId="1021394956">
    <w:abstractNumId w:val="36"/>
  </w:num>
  <w:num w:numId="7" w16cid:durableId="1148519651">
    <w:abstractNumId w:val="38"/>
  </w:num>
  <w:num w:numId="8" w16cid:durableId="776025194">
    <w:abstractNumId w:val="41"/>
  </w:num>
  <w:num w:numId="9" w16cid:durableId="998381896">
    <w:abstractNumId w:val="48"/>
  </w:num>
  <w:num w:numId="10" w16cid:durableId="258683446">
    <w:abstractNumId w:val="30"/>
  </w:num>
  <w:num w:numId="11" w16cid:durableId="199125664">
    <w:abstractNumId w:val="9"/>
  </w:num>
  <w:num w:numId="12" w16cid:durableId="1434469932">
    <w:abstractNumId w:val="44"/>
  </w:num>
  <w:num w:numId="13" w16cid:durableId="949898520">
    <w:abstractNumId w:val="7"/>
  </w:num>
  <w:num w:numId="14" w16cid:durableId="1407803282">
    <w:abstractNumId w:val="2"/>
  </w:num>
  <w:num w:numId="15" w16cid:durableId="532303158">
    <w:abstractNumId w:val="24"/>
  </w:num>
  <w:num w:numId="16" w16cid:durableId="1357192562">
    <w:abstractNumId w:val="26"/>
  </w:num>
  <w:num w:numId="17" w16cid:durableId="1532722473">
    <w:abstractNumId w:val="8"/>
  </w:num>
  <w:num w:numId="18" w16cid:durableId="1951817912">
    <w:abstractNumId w:val="35"/>
  </w:num>
  <w:num w:numId="19" w16cid:durableId="937716424">
    <w:abstractNumId w:val="5"/>
  </w:num>
  <w:num w:numId="20" w16cid:durableId="1341471279">
    <w:abstractNumId w:val="29"/>
  </w:num>
  <w:num w:numId="21" w16cid:durableId="1306734903">
    <w:abstractNumId w:val="37"/>
  </w:num>
  <w:num w:numId="22" w16cid:durableId="824127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4185">
    <w:abstractNumId w:val="17"/>
  </w:num>
  <w:num w:numId="24" w16cid:durableId="1892378389">
    <w:abstractNumId w:val="40"/>
  </w:num>
  <w:num w:numId="25" w16cid:durableId="1256981304">
    <w:abstractNumId w:val="20"/>
  </w:num>
  <w:num w:numId="26" w16cid:durableId="695152628">
    <w:abstractNumId w:val="46"/>
  </w:num>
  <w:num w:numId="27" w16cid:durableId="1715958200">
    <w:abstractNumId w:val="33"/>
  </w:num>
  <w:num w:numId="28" w16cid:durableId="930745318">
    <w:abstractNumId w:val="45"/>
  </w:num>
  <w:num w:numId="29" w16cid:durableId="400446841">
    <w:abstractNumId w:val="22"/>
  </w:num>
  <w:num w:numId="30" w16cid:durableId="1286350881">
    <w:abstractNumId w:val="31"/>
  </w:num>
  <w:num w:numId="31" w16cid:durableId="1041780520">
    <w:abstractNumId w:val="43"/>
  </w:num>
  <w:num w:numId="32" w16cid:durableId="684287205">
    <w:abstractNumId w:val="21"/>
  </w:num>
  <w:num w:numId="33" w16cid:durableId="618994502">
    <w:abstractNumId w:val="4"/>
  </w:num>
  <w:num w:numId="34" w16cid:durableId="2029211955">
    <w:abstractNumId w:val="18"/>
  </w:num>
  <w:num w:numId="35" w16cid:durableId="1729108231">
    <w:abstractNumId w:val="42"/>
  </w:num>
  <w:num w:numId="36" w16cid:durableId="2247394">
    <w:abstractNumId w:val="23"/>
  </w:num>
  <w:num w:numId="37" w16cid:durableId="334043069">
    <w:abstractNumId w:val="19"/>
  </w:num>
  <w:num w:numId="38" w16cid:durableId="480926015">
    <w:abstractNumId w:val="6"/>
  </w:num>
  <w:num w:numId="39" w16cid:durableId="6836790">
    <w:abstractNumId w:val="28"/>
  </w:num>
  <w:num w:numId="40" w16cid:durableId="985167659">
    <w:abstractNumId w:val="27"/>
  </w:num>
  <w:num w:numId="41" w16cid:durableId="98532525">
    <w:abstractNumId w:val="1"/>
  </w:num>
  <w:num w:numId="42" w16cid:durableId="1209873084">
    <w:abstractNumId w:val="11"/>
  </w:num>
  <w:num w:numId="43" w16cid:durableId="52849504">
    <w:abstractNumId w:val="39"/>
  </w:num>
  <w:num w:numId="44" w16cid:durableId="2133933567">
    <w:abstractNumId w:val="16"/>
  </w:num>
  <w:num w:numId="45" w16cid:durableId="143939460">
    <w:abstractNumId w:val="34"/>
  </w:num>
  <w:num w:numId="46" w16cid:durableId="1385526174">
    <w:abstractNumId w:val="10"/>
  </w:num>
  <w:num w:numId="47" w16cid:durableId="144788223">
    <w:abstractNumId w:val="12"/>
  </w:num>
  <w:num w:numId="48" w16cid:durableId="1727946313">
    <w:abstractNumId w:val="15"/>
  </w:num>
  <w:num w:numId="49" w16cid:durableId="18748048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08E1"/>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416C"/>
    <w:rsid w:val="002A4A38"/>
    <w:rsid w:val="002A5402"/>
    <w:rsid w:val="002A645B"/>
    <w:rsid w:val="002A68B1"/>
    <w:rsid w:val="002A72BC"/>
    <w:rsid w:val="002A7F89"/>
    <w:rsid w:val="002B7207"/>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E6A42"/>
    <w:rsid w:val="003F101B"/>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15D9C"/>
    <w:rsid w:val="00515E00"/>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E86"/>
    <w:rsid w:val="00592730"/>
    <w:rsid w:val="00592F5C"/>
    <w:rsid w:val="005941A5"/>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BA0"/>
    <w:rsid w:val="00655C0C"/>
    <w:rsid w:val="00655D2F"/>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25F"/>
    <w:rsid w:val="006A38F1"/>
    <w:rsid w:val="006A7A80"/>
    <w:rsid w:val="006B0BA0"/>
    <w:rsid w:val="006B0CF9"/>
    <w:rsid w:val="006B110A"/>
    <w:rsid w:val="006B27C7"/>
    <w:rsid w:val="006B4A13"/>
    <w:rsid w:val="006B5141"/>
    <w:rsid w:val="006C11D4"/>
    <w:rsid w:val="006C1463"/>
    <w:rsid w:val="006C17AC"/>
    <w:rsid w:val="006C6AAE"/>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1FCC"/>
    <w:rsid w:val="00752F57"/>
    <w:rsid w:val="0075399F"/>
    <w:rsid w:val="00753C8D"/>
    <w:rsid w:val="0075500A"/>
    <w:rsid w:val="007552DC"/>
    <w:rsid w:val="00756CA0"/>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398A"/>
    <w:rsid w:val="008E506B"/>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6EEA"/>
    <w:rsid w:val="00B80913"/>
    <w:rsid w:val="00B873F3"/>
    <w:rsid w:val="00B90AF3"/>
    <w:rsid w:val="00B96B83"/>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84C"/>
    <w:rsid w:val="00C521E6"/>
    <w:rsid w:val="00C532D5"/>
    <w:rsid w:val="00C53637"/>
    <w:rsid w:val="00C53ECA"/>
    <w:rsid w:val="00C543C8"/>
    <w:rsid w:val="00C54EA0"/>
    <w:rsid w:val="00C57222"/>
    <w:rsid w:val="00C601CC"/>
    <w:rsid w:val="00C60C8F"/>
    <w:rsid w:val="00C625EF"/>
    <w:rsid w:val="00C641E7"/>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30A"/>
    <w:rsid w:val="00CB05B6"/>
    <w:rsid w:val="00CB0695"/>
    <w:rsid w:val="00CB11D6"/>
    <w:rsid w:val="00CB14FE"/>
    <w:rsid w:val="00CB150B"/>
    <w:rsid w:val="00CB1DFF"/>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3EF"/>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164FC"/>
    <w:rsid w:val="00F2076A"/>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172"/>
    <w:rsid w:val="00F6652C"/>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43A"/>
    <w:rsid w:val="00FD7CBD"/>
    <w:rsid w:val="00FE091D"/>
    <w:rsid w:val="00FE2B2C"/>
    <w:rsid w:val="00FE3536"/>
    <w:rsid w:val="00FE488C"/>
    <w:rsid w:val="00FE5874"/>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9"/>
      </w:numPr>
    </w:pPr>
  </w:style>
  <w:style w:type="numbering" w:customStyle="1" w:styleId="WW8Num4">
    <w:name w:val="WW8Num4"/>
    <w:basedOn w:val="Aucuneliste"/>
    <w:rsid w:val="002A72BC"/>
    <w:pPr>
      <w:numPr>
        <w:numId w:val="10"/>
      </w:numPr>
    </w:pPr>
  </w:style>
  <w:style w:type="numbering" w:customStyle="1" w:styleId="WW8Num9">
    <w:name w:val="WW8Num9"/>
    <w:basedOn w:val="Aucuneliste"/>
    <w:rsid w:val="002A72BC"/>
    <w:pPr>
      <w:numPr>
        <w:numId w:val="11"/>
      </w:numPr>
    </w:pPr>
  </w:style>
  <w:style w:type="numbering" w:customStyle="1" w:styleId="WW8Num14">
    <w:name w:val="WW8Num14"/>
    <w:basedOn w:val="Aucuneliste"/>
    <w:rsid w:val="002A72BC"/>
    <w:pPr>
      <w:numPr>
        <w:numId w:val="12"/>
      </w:numPr>
    </w:pPr>
  </w:style>
  <w:style w:type="numbering" w:customStyle="1" w:styleId="WW8Num17">
    <w:name w:val="WW8Num17"/>
    <w:basedOn w:val="Aucuneliste"/>
    <w:rsid w:val="002A72BC"/>
    <w:pPr>
      <w:numPr>
        <w:numId w:val="13"/>
      </w:numPr>
    </w:pPr>
  </w:style>
  <w:style w:type="numbering" w:customStyle="1" w:styleId="WW8Num23">
    <w:name w:val="WW8Num23"/>
    <w:basedOn w:val="Aucuneliste"/>
    <w:rsid w:val="002A72BC"/>
    <w:pPr>
      <w:numPr>
        <w:numId w:val="14"/>
      </w:numPr>
    </w:pPr>
  </w:style>
  <w:style w:type="numbering" w:customStyle="1" w:styleId="WW8Num24">
    <w:name w:val="WW8Num24"/>
    <w:basedOn w:val="Aucuneliste"/>
    <w:rsid w:val="002A72BC"/>
    <w:pPr>
      <w:numPr>
        <w:numId w:val="15"/>
      </w:numPr>
    </w:pPr>
  </w:style>
  <w:style w:type="numbering" w:customStyle="1" w:styleId="WW8Num25">
    <w:name w:val="WW8Num25"/>
    <w:basedOn w:val="Aucuneliste"/>
    <w:rsid w:val="002A72BC"/>
    <w:pPr>
      <w:numPr>
        <w:numId w:val="16"/>
      </w:numPr>
    </w:pPr>
  </w:style>
  <w:style w:type="numbering" w:customStyle="1" w:styleId="WW8Num32">
    <w:name w:val="WW8Num32"/>
    <w:basedOn w:val="Aucuneliste"/>
    <w:rsid w:val="002A72BC"/>
    <w:pPr>
      <w:numPr>
        <w:numId w:val="17"/>
      </w:numPr>
    </w:pPr>
  </w:style>
  <w:style w:type="numbering" w:customStyle="1" w:styleId="WW8Num35">
    <w:name w:val="WW8Num35"/>
    <w:basedOn w:val="Aucuneliste"/>
    <w:rsid w:val="002A72BC"/>
    <w:pPr>
      <w:numPr>
        <w:numId w:val="18"/>
      </w:numPr>
    </w:pPr>
  </w:style>
  <w:style w:type="numbering" w:customStyle="1" w:styleId="WW8Num36">
    <w:name w:val="WW8Num36"/>
    <w:basedOn w:val="Aucuneliste"/>
    <w:rsid w:val="002A72BC"/>
    <w:pPr>
      <w:numPr>
        <w:numId w:val="19"/>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1285</Words>
  <Characters>7071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9</cp:revision>
  <cp:lastPrinted>2023-03-16T11:21:00Z</cp:lastPrinted>
  <dcterms:created xsi:type="dcterms:W3CDTF">2023-04-07T13:29:00Z</dcterms:created>
  <dcterms:modified xsi:type="dcterms:W3CDTF">2023-04-08T06:51:00Z</dcterms:modified>
</cp:coreProperties>
</file>